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B5A1" w14:textId="51052851"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 xml:space="preserve">3GPP TSG-RAN WG2 Meeting #125bis                                    </w:t>
      </w:r>
      <w:r w:rsidRPr="007A07E8">
        <w:rPr>
          <w:rFonts w:ascii="Arial" w:eastAsia="Times New Roman" w:hAnsi="Arial" w:cs="Times New Roman"/>
          <w:b/>
          <w:bCs/>
          <w:kern w:val="0"/>
          <w:sz w:val="24"/>
          <w:szCs w:val="24"/>
          <w:lang w:val="en-GB"/>
          <w14:ligatures w14:val="none"/>
        </w:rPr>
        <w:tab/>
        <w:t>R2-240</w:t>
      </w:r>
      <w:r w:rsidR="027A39A4" w:rsidRPr="007A07E8">
        <w:rPr>
          <w:rFonts w:ascii="Arial" w:eastAsia="Times New Roman" w:hAnsi="Arial" w:cs="Times New Roman"/>
          <w:b/>
          <w:bCs/>
          <w:kern w:val="0"/>
          <w:sz w:val="24"/>
          <w:szCs w:val="24"/>
          <w:lang w:val="en-GB"/>
          <w14:ligatures w14:val="none"/>
        </w:rPr>
        <w:t>2810</w:t>
      </w:r>
    </w:p>
    <w:p w14:paraId="1134B6E9" w14:textId="77777777" w:rsidR="007A07E8" w:rsidRPr="007A07E8" w:rsidRDefault="007A07E8"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7A07E8">
        <w:rPr>
          <w:rFonts w:ascii="Arial" w:eastAsia="Times New Roman" w:hAnsi="Arial" w:cs="Times New Roman"/>
          <w:b/>
          <w:bCs/>
          <w:kern w:val="0"/>
          <w:sz w:val="24"/>
          <w:szCs w:val="24"/>
          <w:lang w:val="en-GB"/>
          <w14:ligatures w14:val="none"/>
        </w:rPr>
        <w:t xml:space="preserve">Changsha, China, April 15th – 19th, 2024                 </w:t>
      </w:r>
      <w:r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77777777"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t xml:space="preserve">S&amp;F satellite operation with full </w:t>
      </w:r>
      <w:proofErr w:type="spellStart"/>
      <w:r w:rsidRPr="007A07E8">
        <w:rPr>
          <w:rFonts w:ascii="Arial" w:eastAsia="Times New Roman" w:hAnsi="Arial" w:cs="Arial"/>
          <w:b/>
          <w:bCs/>
          <w:kern w:val="0"/>
          <w:sz w:val="24"/>
          <w:szCs w:val="20"/>
          <w:lang w:val="en-GB"/>
          <w14:ligatures w14:val="none"/>
        </w:rPr>
        <w:t>eNB</w:t>
      </w:r>
      <w:proofErr w:type="spellEnd"/>
      <w:r w:rsidRPr="007A07E8">
        <w:rPr>
          <w:rFonts w:ascii="Arial" w:eastAsia="Times New Roman" w:hAnsi="Arial" w:cs="Arial"/>
          <w:b/>
          <w:bCs/>
          <w:kern w:val="0"/>
          <w:sz w:val="24"/>
          <w:szCs w:val="20"/>
          <w:lang w:val="en-GB"/>
          <w14:ligatures w14:val="none"/>
        </w:rPr>
        <w:t xml:space="preserve"> as regenerative payload</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A759CFB"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RAN WID [1] has following objective for the store and forward solutions.</w:t>
      </w:r>
    </w:p>
    <w:p w14:paraId="6D143DEB" w14:textId="77777777" w:rsidR="007A07E8" w:rsidRPr="007A07E8" w:rsidRDefault="007A07E8" w:rsidP="007A07E8">
      <w:pPr>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bCs/>
          <w:i/>
          <w:iCs/>
          <w:kern w:val="0"/>
          <w:sz w:val="20"/>
          <w:szCs w:val="20"/>
          <w:lang w:val="en-GB"/>
          <w14:ligatures w14:val="none"/>
        </w:rPr>
      </w:pPr>
      <w:r w:rsidRPr="007A07E8">
        <w:rPr>
          <w:rFonts w:ascii="Times New Roman" w:eastAsia="Malgun Gothic" w:hAnsi="Times New Roman" w:cs="Times New Roman"/>
          <w:bCs/>
          <w:i/>
          <w:iCs/>
          <w:kern w:val="0"/>
          <w:sz w:val="20"/>
          <w:szCs w:val="20"/>
          <w:lang w:val="en-GB"/>
          <w14:ligatures w14:val="none"/>
        </w:rPr>
        <w:t xml:space="preserve">Support of </w:t>
      </w:r>
      <w:bookmarkStart w:id="0" w:name="OLE_LINK13"/>
      <w:proofErr w:type="spellStart"/>
      <w:r w:rsidRPr="007A07E8">
        <w:rPr>
          <w:rFonts w:ascii="Times New Roman" w:eastAsia="Malgun Gothic" w:hAnsi="Times New Roman" w:cs="Times New Roman"/>
          <w:bCs/>
          <w:i/>
          <w:iCs/>
          <w:kern w:val="0"/>
          <w:sz w:val="20"/>
          <w:szCs w:val="20"/>
          <w:lang w:val="en-GB"/>
          <w14:ligatures w14:val="none"/>
        </w:rPr>
        <w:t>Store&amp;Forward</w:t>
      </w:r>
      <w:proofErr w:type="spellEnd"/>
      <w:r w:rsidRPr="007A07E8">
        <w:rPr>
          <w:rFonts w:ascii="Times New Roman" w:eastAsia="Malgun Gothic" w:hAnsi="Times New Roman" w:cs="Times New Roman"/>
          <w:bCs/>
          <w:i/>
          <w:iCs/>
          <w:kern w:val="0"/>
          <w:sz w:val="20"/>
          <w:szCs w:val="20"/>
          <w:lang w:val="en-GB"/>
          <w14:ligatures w14:val="none"/>
        </w:rPr>
        <w:t xml:space="preserve"> (S&amp;F)</w:t>
      </w:r>
      <w:bookmarkEnd w:id="0"/>
      <w:r w:rsidRPr="007A07E8">
        <w:rPr>
          <w:rFonts w:ascii="Times New Roman" w:eastAsia="Malgun Gothic" w:hAnsi="Times New Roman" w:cs="Times New Roman"/>
          <w:bCs/>
          <w:i/>
          <w:iCs/>
          <w:kern w:val="0"/>
          <w:sz w:val="20"/>
          <w:szCs w:val="20"/>
          <w:lang w:val="en-GB"/>
          <w14:ligatures w14:val="none"/>
        </w:rPr>
        <w:t xml:space="preserve"> satellite operation with full </w:t>
      </w:r>
      <w:proofErr w:type="spellStart"/>
      <w:r w:rsidRPr="007A07E8">
        <w:rPr>
          <w:rFonts w:ascii="Times New Roman" w:eastAsia="Malgun Gothic" w:hAnsi="Times New Roman" w:cs="Times New Roman"/>
          <w:bCs/>
          <w:i/>
          <w:iCs/>
          <w:kern w:val="0"/>
          <w:sz w:val="20"/>
          <w:szCs w:val="20"/>
          <w:lang w:val="en-GB"/>
          <w14:ligatures w14:val="none"/>
        </w:rPr>
        <w:t>eNB</w:t>
      </w:r>
      <w:proofErr w:type="spellEnd"/>
      <w:r w:rsidRPr="007A07E8">
        <w:rPr>
          <w:rFonts w:ascii="Times New Roman" w:eastAsia="Malgun Gothic" w:hAnsi="Times New Roman" w:cs="Times New Roman"/>
          <w:bCs/>
          <w:i/>
          <w:iCs/>
          <w:kern w:val="0"/>
          <w:sz w:val="20"/>
          <w:szCs w:val="20"/>
          <w:lang w:val="en-GB"/>
          <w14:ligatures w14:val="none"/>
        </w:rPr>
        <w:t xml:space="preserve"> as regenerative payload, therefore:</w:t>
      </w:r>
    </w:p>
    <w:p w14:paraId="3C98606D" w14:textId="77777777" w:rsidR="007A07E8" w:rsidRPr="007A07E8" w:rsidRDefault="007A07E8" w:rsidP="007A07E8">
      <w:pPr>
        <w:numPr>
          <w:ilvl w:val="1"/>
          <w:numId w:val="2"/>
        </w:numPr>
        <w:overflowPunct w:val="0"/>
        <w:autoSpaceDE w:val="0"/>
        <w:autoSpaceDN w:val="0"/>
        <w:adjustRightInd w:val="0"/>
        <w:spacing w:after="0" w:line="240" w:lineRule="auto"/>
        <w:textAlignment w:val="baseline"/>
        <w:rPr>
          <w:rFonts w:ascii="Times New Roman" w:eastAsia="Malgun Gothic" w:hAnsi="Times New Roman" w:cs="Times New Roman"/>
          <w:bCs/>
          <w:i/>
          <w:iCs/>
          <w:kern w:val="0"/>
          <w:sz w:val="20"/>
          <w:szCs w:val="20"/>
          <w:lang w:val="en-GB"/>
          <w14:ligatures w14:val="none"/>
        </w:rPr>
      </w:pPr>
      <w:r w:rsidRPr="007A07E8">
        <w:rPr>
          <w:rFonts w:ascii="Times New Roman" w:eastAsia="Malgun Gothic" w:hAnsi="Times New Roman" w:cs="Times New Roman"/>
          <w:bCs/>
          <w:i/>
          <w:iCs/>
          <w:kern w:val="0"/>
          <w:sz w:val="20"/>
          <w:szCs w:val="20"/>
          <w:lang w:val="en-GB"/>
          <w14:ligatures w14:val="none"/>
        </w:rPr>
        <w:t>Define the necessary enhancements into E-UTRAN (network &amp; UE) to support S&amp;F operation for delay-tolerant services [RAN3, RAN2]</w:t>
      </w:r>
    </w:p>
    <w:p w14:paraId="3CB7F969" w14:textId="77777777" w:rsidR="007A07E8" w:rsidRPr="007A07E8" w:rsidRDefault="007A07E8" w:rsidP="007A07E8">
      <w:pPr>
        <w:numPr>
          <w:ilvl w:val="2"/>
          <w:numId w:val="2"/>
        </w:numPr>
        <w:overflowPunct w:val="0"/>
        <w:autoSpaceDE w:val="0"/>
        <w:autoSpaceDN w:val="0"/>
        <w:adjustRightInd w:val="0"/>
        <w:spacing w:after="0" w:line="240" w:lineRule="auto"/>
        <w:textAlignment w:val="baseline"/>
        <w:rPr>
          <w:rFonts w:ascii="Times New Roman" w:eastAsia="Malgun Gothic" w:hAnsi="Times New Roman" w:cs="Times New Roman"/>
          <w:bCs/>
          <w:i/>
          <w:iCs/>
          <w:kern w:val="0"/>
          <w:sz w:val="20"/>
          <w:szCs w:val="20"/>
          <w:lang w:val="en-GB"/>
          <w14:ligatures w14:val="none"/>
        </w:rPr>
      </w:pPr>
      <w:r w:rsidRPr="007A07E8">
        <w:rPr>
          <w:rFonts w:ascii="Times New Roman" w:eastAsia="Malgun Gothic" w:hAnsi="Times New Roman" w:cs="Times New Roman"/>
          <w:bCs/>
          <w:i/>
          <w:iCs/>
          <w:kern w:val="0"/>
          <w:sz w:val="20"/>
          <w:szCs w:val="20"/>
          <w:lang w:val="en-GB"/>
          <w14:ligatures w14:val="none"/>
        </w:rPr>
        <w:t>At least specify necessary enhancements e.g. related to S1 protocol, especially to address the feeder link switch over as needed [RAN3]</w:t>
      </w:r>
    </w:p>
    <w:p w14:paraId="78E7F361" w14:textId="77777777" w:rsidR="007A07E8" w:rsidRPr="007A07E8" w:rsidRDefault="007A07E8" w:rsidP="007A07E8">
      <w:pPr>
        <w:spacing w:after="0" w:line="240" w:lineRule="auto"/>
        <w:rPr>
          <w:rFonts w:ascii="Times New Roman" w:eastAsia="Malgun Gothic" w:hAnsi="Times New Roman" w:cs="Times New Roman"/>
          <w:bCs/>
          <w:i/>
          <w:iCs/>
          <w:kern w:val="0"/>
          <w:sz w:val="20"/>
          <w:szCs w:val="20"/>
          <w:lang w:val="en-GB"/>
          <w14:ligatures w14:val="none"/>
        </w:rPr>
      </w:pPr>
    </w:p>
    <w:p w14:paraId="7570BFF4" w14:textId="77777777" w:rsidR="007A07E8" w:rsidRPr="007A07E8" w:rsidRDefault="007A07E8" w:rsidP="007A07E8">
      <w:pPr>
        <w:spacing w:after="0" w:line="240" w:lineRule="auto"/>
        <w:ind w:left="720"/>
        <w:rPr>
          <w:rFonts w:ascii="Times New Roman" w:eastAsia="Malgun Gothic" w:hAnsi="Times New Roman" w:cs="Times New Roman"/>
          <w:bCs/>
          <w:i/>
          <w:iCs/>
          <w:kern w:val="0"/>
          <w:sz w:val="20"/>
          <w:szCs w:val="20"/>
          <w:lang w:val="en-GB"/>
          <w14:ligatures w14:val="none"/>
        </w:rPr>
      </w:pPr>
      <w:r w:rsidRPr="007A07E8">
        <w:rPr>
          <w:rFonts w:ascii="Times New Roman" w:eastAsia="Malgun Gothic" w:hAnsi="Times New Roman" w:cs="Times New Roman"/>
          <w:bCs/>
          <w:i/>
          <w:iCs/>
          <w:kern w:val="0"/>
          <w:sz w:val="20"/>
          <w:szCs w:val="20"/>
          <w:lang w:val="en-GB"/>
          <w14:ligatures w14:val="none"/>
        </w:rPr>
        <w:t>Note: Strive to minimise UE impact.</w:t>
      </w:r>
    </w:p>
    <w:p w14:paraId="0180ED41" w14:textId="77777777" w:rsidR="007A07E8" w:rsidRPr="007A07E8" w:rsidRDefault="007A07E8" w:rsidP="007A07E8">
      <w:pPr>
        <w:spacing w:after="0" w:line="240" w:lineRule="auto"/>
        <w:rPr>
          <w:rFonts w:ascii="Times New Roman" w:eastAsia="Malgun Gothic" w:hAnsi="Times New Roman" w:cs="Times New Roman"/>
          <w:bCs/>
          <w:i/>
          <w:iCs/>
          <w:kern w:val="0"/>
          <w:sz w:val="20"/>
          <w:szCs w:val="20"/>
          <w:lang w:val="en-GB"/>
          <w14:ligatures w14:val="none"/>
        </w:rPr>
      </w:pPr>
    </w:p>
    <w:p w14:paraId="4A1A8299" w14:textId="77777777" w:rsidR="007A07E8" w:rsidRPr="007A07E8" w:rsidRDefault="007A07E8" w:rsidP="007A07E8">
      <w:pPr>
        <w:spacing w:after="180" w:line="240" w:lineRule="auto"/>
        <w:ind w:left="720"/>
        <w:rPr>
          <w:rFonts w:ascii="Times New Roman" w:eastAsia="Malgun Gothic" w:hAnsi="Times New Roman" w:cs="Times New Roman"/>
          <w:bCs/>
          <w:i/>
          <w:iCs/>
          <w:kern w:val="0"/>
          <w:sz w:val="20"/>
          <w:szCs w:val="20"/>
          <w:lang w:val="en-GB"/>
          <w14:ligatures w14:val="none"/>
        </w:rPr>
      </w:pPr>
      <w:r w:rsidRPr="007A07E8">
        <w:rPr>
          <w:rFonts w:ascii="Times New Roman" w:eastAsia="Malgun Gothic" w:hAnsi="Times New Roman" w:cs="Times New Roman"/>
          <w:bCs/>
          <w:i/>
          <w:iCs/>
          <w:kern w:val="0"/>
          <w:sz w:val="20"/>
          <w:szCs w:val="20"/>
          <w:lang w:val="en-GB"/>
          <w14:ligatures w14:val="none"/>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7610F2F5" w14:textId="7AD32D56"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It is to note that the scope of this objective is to have none to minimal core network impact with full </w:t>
      </w:r>
      <w:proofErr w:type="spellStart"/>
      <w:r w:rsidRPr="007A07E8">
        <w:rPr>
          <w:rFonts w:ascii="Times New Roman" w:eastAsia="Malgun Gothic" w:hAnsi="Times New Roman" w:cs="Times New Roman"/>
          <w:kern w:val="0"/>
          <w:sz w:val="20"/>
          <w:szCs w:val="20"/>
          <w:lang w:val="en-GB" w:eastAsia="x-none"/>
          <w14:ligatures w14:val="none"/>
        </w:rPr>
        <w:t>eNB</w:t>
      </w:r>
      <w:proofErr w:type="spellEnd"/>
      <w:r w:rsidRPr="007A07E8">
        <w:rPr>
          <w:rFonts w:ascii="Times New Roman" w:eastAsia="Malgun Gothic" w:hAnsi="Times New Roman" w:cs="Times New Roman"/>
          <w:kern w:val="0"/>
          <w:sz w:val="20"/>
          <w:szCs w:val="20"/>
          <w:lang w:val="en-GB" w:eastAsia="x-none"/>
          <w14:ligatures w14:val="none"/>
        </w:rPr>
        <w:t xml:space="preserve"> on board. In this document, we provide some challenges related to the solutions, which need to be discussed.</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21715E23"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The main use of store and forward solution is to provide service to UEs in remote areas where ground gateway connections (feeder links) are not available. In this case, delay tolerant services could be provided to UE by collecting the UL data from UE and providing the DL response to UE in the next satellite visit time.</w:t>
      </w:r>
    </w:p>
    <w:p w14:paraId="15353498" w14:textId="005C2957" w:rsidR="007A07E8" w:rsidRPr="007A07E8" w:rsidRDefault="007A07E8" w:rsidP="007A07E8">
      <w:pPr>
        <w:keepNext/>
        <w:spacing w:after="180" w:line="240" w:lineRule="auto"/>
        <w:jc w:val="center"/>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noProof/>
          <w:kern w:val="0"/>
          <w:sz w:val="20"/>
          <w:szCs w:val="20"/>
          <w:lang w:val="en-GB" w:eastAsia="x-none"/>
          <w14:ligatures w14:val="none"/>
        </w:rPr>
        <w:drawing>
          <wp:inline distT="0" distB="0" distL="0" distR="0" wp14:anchorId="06903B90" wp14:editId="6BCF0769">
            <wp:extent cx="2922905" cy="2672715"/>
            <wp:effectExtent l="0" t="0" r="0" b="0"/>
            <wp:docPr id="569706206" name="Picture 2" descr="A diagram of a global communica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706206" name="Picture 2" descr="A diagram of a global communication syste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2905" cy="2672715"/>
                    </a:xfrm>
                    <a:prstGeom prst="rect">
                      <a:avLst/>
                    </a:prstGeom>
                    <a:noFill/>
                    <a:ln>
                      <a:noFill/>
                    </a:ln>
                  </pic:spPr>
                </pic:pic>
              </a:graphicData>
            </a:graphic>
          </wp:inline>
        </w:drawing>
      </w:r>
    </w:p>
    <w:p w14:paraId="352F6776" w14:textId="77777777" w:rsidR="007A07E8" w:rsidRPr="007A07E8" w:rsidRDefault="007A07E8" w:rsidP="007A07E8">
      <w:pPr>
        <w:spacing w:after="180" w:line="240" w:lineRule="auto"/>
        <w:jc w:val="center"/>
        <w:rPr>
          <w:rFonts w:ascii="Times New Roman" w:eastAsia="Malgun Gothic" w:hAnsi="Times New Roman" w:cs="Times New Roman"/>
          <w:b/>
          <w:bCs/>
          <w:noProof/>
          <w:kern w:val="0"/>
          <w:sz w:val="20"/>
          <w:szCs w:val="20"/>
          <w:lang w:val="en-GB" w:eastAsia="x-none"/>
          <w14:ligatures w14:val="none"/>
        </w:rPr>
      </w:pPr>
      <w:r w:rsidRPr="007A07E8">
        <w:rPr>
          <w:rFonts w:ascii="Times New Roman" w:eastAsia="Malgun Gothic" w:hAnsi="Times New Roman" w:cs="Times New Roman"/>
          <w:b/>
          <w:bCs/>
          <w:kern w:val="0"/>
          <w:sz w:val="20"/>
          <w:szCs w:val="20"/>
          <w:lang w:val="en-GB"/>
          <w14:ligatures w14:val="none"/>
        </w:rPr>
        <w:t xml:space="preserve">Figure </w:t>
      </w:r>
      <w:r w:rsidRPr="007A07E8">
        <w:rPr>
          <w:rFonts w:ascii="Times New Roman" w:eastAsia="Malgun Gothic" w:hAnsi="Times New Roman" w:cs="Times New Roman"/>
          <w:b/>
          <w:bCs/>
          <w:kern w:val="0"/>
          <w:sz w:val="20"/>
          <w:szCs w:val="20"/>
          <w:lang w:val="en-GB"/>
          <w14:ligatures w14:val="none"/>
        </w:rPr>
        <w:fldChar w:fldCharType="begin"/>
      </w:r>
      <w:r w:rsidRPr="007A07E8">
        <w:rPr>
          <w:rFonts w:ascii="Times New Roman" w:eastAsia="Malgun Gothic" w:hAnsi="Times New Roman" w:cs="Times New Roman"/>
          <w:b/>
          <w:bCs/>
          <w:kern w:val="0"/>
          <w:sz w:val="20"/>
          <w:szCs w:val="20"/>
          <w:lang w:val="en-GB"/>
          <w14:ligatures w14:val="none"/>
        </w:rPr>
        <w:instrText xml:space="preserve"> SEQ Figure \* ARABIC </w:instrText>
      </w:r>
      <w:r w:rsidRPr="007A07E8">
        <w:rPr>
          <w:rFonts w:ascii="Times New Roman" w:eastAsia="Malgun Gothic" w:hAnsi="Times New Roman" w:cs="Times New Roman"/>
          <w:b/>
          <w:bCs/>
          <w:kern w:val="0"/>
          <w:sz w:val="20"/>
          <w:szCs w:val="20"/>
          <w:lang w:val="en-GB"/>
          <w14:ligatures w14:val="none"/>
        </w:rPr>
        <w:fldChar w:fldCharType="separate"/>
      </w:r>
      <w:r w:rsidRPr="007A07E8">
        <w:rPr>
          <w:rFonts w:ascii="Times New Roman" w:eastAsia="Malgun Gothic" w:hAnsi="Times New Roman" w:cs="Times New Roman"/>
          <w:b/>
          <w:bCs/>
          <w:noProof/>
          <w:kern w:val="0"/>
          <w:sz w:val="20"/>
          <w:szCs w:val="20"/>
          <w:lang w:val="en-GB"/>
          <w14:ligatures w14:val="none"/>
        </w:rPr>
        <w:t>1</w:t>
      </w:r>
      <w:r w:rsidRPr="007A07E8">
        <w:rPr>
          <w:rFonts w:ascii="Times New Roman" w:eastAsia="Malgun Gothic" w:hAnsi="Times New Roman" w:cs="Times New Roman"/>
          <w:b/>
          <w:bCs/>
          <w:kern w:val="0"/>
          <w:sz w:val="20"/>
          <w:szCs w:val="20"/>
          <w:lang w:val="en-GB"/>
          <w14:ligatures w14:val="none"/>
        </w:rPr>
        <w:fldChar w:fldCharType="end"/>
      </w:r>
      <w:r w:rsidRPr="007A07E8">
        <w:rPr>
          <w:rFonts w:ascii="Times New Roman" w:eastAsia="Malgun Gothic" w:hAnsi="Times New Roman" w:cs="Times New Roman"/>
          <w:b/>
          <w:bCs/>
          <w:kern w:val="0"/>
          <w:sz w:val="20"/>
          <w:szCs w:val="20"/>
          <w:lang w:val="en-GB"/>
          <w14:ligatures w14:val="none"/>
        </w:rPr>
        <w:t xml:space="preserve"> Store and forward </w:t>
      </w:r>
      <w:proofErr w:type="gramStart"/>
      <w:r w:rsidRPr="007A07E8">
        <w:rPr>
          <w:rFonts w:ascii="Times New Roman" w:eastAsia="Malgun Gothic" w:hAnsi="Times New Roman" w:cs="Times New Roman"/>
          <w:b/>
          <w:bCs/>
          <w:kern w:val="0"/>
          <w:sz w:val="20"/>
          <w:szCs w:val="20"/>
          <w:lang w:val="en-GB"/>
          <w14:ligatures w14:val="none"/>
        </w:rPr>
        <w:t>scenario</w:t>
      </w:r>
      <w:proofErr w:type="gramEnd"/>
    </w:p>
    <w:p w14:paraId="76A0F534" w14:textId="37A6209D"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However, we can see in TR 23.700-29 that several solutions to the store and forward scenario have been considered. Th</w:t>
      </w:r>
      <w:r w:rsidR="00243D72">
        <w:rPr>
          <w:rFonts w:ascii="Times New Roman" w:eastAsia="Malgun Gothic" w:hAnsi="Times New Roman" w:cs="Times New Roman"/>
          <w:kern w:val="0"/>
          <w:sz w:val="20"/>
          <w:szCs w:val="20"/>
          <w:lang w:val="en-GB" w:eastAsia="x-none"/>
          <w14:ligatures w14:val="none"/>
        </w:rPr>
        <w:t xml:space="preserve">ese different solutions may be </w:t>
      </w:r>
      <w:r w:rsidR="007F4D41">
        <w:rPr>
          <w:rFonts w:ascii="Times New Roman" w:eastAsia="Malgun Gothic" w:hAnsi="Times New Roman" w:cs="Times New Roman"/>
          <w:kern w:val="0"/>
          <w:sz w:val="20"/>
          <w:szCs w:val="20"/>
          <w:lang w:val="en-GB" w:eastAsia="x-none"/>
          <w14:ligatures w14:val="none"/>
        </w:rPr>
        <w:t>targeted</w:t>
      </w:r>
      <w:r w:rsidR="00243D72">
        <w:rPr>
          <w:rFonts w:ascii="Times New Roman" w:eastAsia="Malgun Gothic" w:hAnsi="Times New Roman" w:cs="Times New Roman"/>
          <w:kern w:val="0"/>
          <w:sz w:val="20"/>
          <w:szCs w:val="20"/>
          <w:lang w:val="en-GB" w:eastAsia="x-none"/>
          <w14:ligatures w14:val="none"/>
        </w:rPr>
        <w:t xml:space="preserve"> for different</w:t>
      </w:r>
      <w:r w:rsidR="007F4D41">
        <w:rPr>
          <w:rFonts w:ascii="Times New Roman" w:eastAsia="Malgun Gothic" w:hAnsi="Times New Roman" w:cs="Times New Roman"/>
          <w:kern w:val="0"/>
          <w:sz w:val="20"/>
          <w:szCs w:val="20"/>
          <w:lang w:val="en-GB" w:eastAsia="x-none"/>
          <w14:ligatures w14:val="none"/>
        </w:rPr>
        <w:t xml:space="preserve"> </w:t>
      </w:r>
      <w:r w:rsidRPr="007A07E8">
        <w:rPr>
          <w:rFonts w:ascii="Times New Roman" w:eastAsia="Malgun Gothic" w:hAnsi="Times New Roman" w:cs="Times New Roman"/>
          <w:kern w:val="0"/>
          <w:sz w:val="20"/>
          <w:szCs w:val="20"/>
          <w:lang w:val="en-GB" w:eastAsia="x-none"/>
          <w14:ligatures w14:val="none"/>
        </w:rPr>
        <w:t>use cases of the store and forward solutions.</w:t>
      </w:r>
      <w:r w:rsidR="00243D72">
        <w:rPr>
          <w:rFonts w:ascii="Times New Roman" w:eastAsia="Malgun Gothic" w:hAnsi="Times New Roman" w:cs="Times New Roman"/>
          <w:kern w:val="0"/>
          <w:sz w:val="20"/>
          <w:szCs w:val="20"/>
          <w:lang w:val="en-GB" w:eastAsia="x-none"/>
          <w14:ligatures w14:val="none"/>
        </w:rPr>
        <w:t xml:space="preserve"> It is also </w:t>
      </w:r>
      <w:r w:rsidR="00243D72">
        <w:rPr>
          <w:rFonts w:ascii="Times New Roman" w:eastAsia="Malgun Gothic" w:hAnsi="Times New Roman" w:cs="Times New Roman"/>
          <w:kern w:val="0"/>
          <w:sz w:val="20"/>
          <w:szCs w:val="20"/>
          <w:lang w:val="en-GB" w:eastAsia="x-none"/>
          <w14:ligatures w14:val="none"/>
        </w:rPr>
        <w:lastRenderedPageBreak/>
        <w:t xml:space="preserve">possible of having a solution with minimum RAN2 impact such as full </w:t>
      </w:r>
      <w:proofErr w:type="spellStart"/>
      <w:r w:rsidR="00243D72">
        <w:rPr>
          <w:rFonts w:ascii="Times New Roman" w:eastAsia="Malgun Gothic" w:hAnsi="Times New Roman" w:cs="Times New Roman"/>
          <w:kern w:val="0"/>
          <w:sz w:val="20"/>
          <w:szCs w:val="20"/>
          <w:lang w:val="en-GB" w:eastAsia="x-none"/>
          <w14:ligatures w14:val="none"/>
        </w:rPr>
        <w:t>eNB+MME</w:t>
      </w:r>
      <w:proofErr w:type="spellEnd"/>
      <w:r w:rsidR="00243D72">
        <w:rPr>
          <w:rFonts w:ascii="Times New Roman" w:eastAsia="Malgun Gothic" w:hAnsi="Times New Roman" w:cs="Times New Roman"/>
          <w:kern w:val="0"/>
          <w:sz w:val="20"/>
          <w:szCs w:val="20"/>
          <w:lang w:val="en-GB" w:eastAsia="x-none"/>
          <w14:ligatures w14:val="none"/>
        </w:rPr>
        <w:t xml:space="preserve"> on-board satellite</w:t>
      </w:r>
      <w:r w:rsidR="00A5230F">
        <w:rPr>
          <w:rFonts w:ascii="Times New Roman" w:eastAsia="Malgun Gothic" w:hAnsi="Times New Roman" w:cs="Times New Roman"/>
          <w:kern w:val="0"/>
          <w:sz w:val="20"/>
          <w:szCs w:val="20"/>
          <w:lang w:val="en-GB" w:eastAsia="x-none"/>
          <w14:ligatures w14:val="none"/>
        </w:rPr>
        <w:t xml:space="preserve"> where SIB indication that the cell is operating in S&amp;F mode</w:t>
      </w:r>
      <w:r w:rsidR="00805644">
        <w:rPr>
          <w:rFonts w:ascii="Times New Roman" w:eastAsia="Malgun Gothic" w:hAnsi="Times New Roman" w:cs="Times New Roman"/>
          <w:kern w:val="0"/>
          <w:sz w:val="20"/>
          <w:szCs w:val="20"/>
          <w:lang w:val="en-GB" w:eastAsia="x-none"/>
          <w14:ligatures w14:val="none"/>
        </w:rPr>
        <w:t xml:space="preserve"> may be sufficient.</w:t>
      </w:r>
      <w:r w:rsidRPr="007A07E8">
        <w:rPr>
          <w:rFonts w:ascii="Times New Roman" w:eastAsia="Malgun Gothic" w:hAnsi="Times New Roman" w:cs="Times New Roman"/>
          <w:kern w:val="0"/>
          <w:sz w:val="20"/>
          <w:szCs w:val="20"/>
          <w:lang w:val="en-GB" w:eastAsia="x-none"/>
          <w14:ligatures w14:val="none"/>
        </w:rPr>
        <w:t xml:space="preserve"> However,</w:t>
      </w:r>
      <w:r w:rsidR="00805644">
        <w:rPr>
          <w:rFonts w:ascii="Times New Roman" w:eastAsia="Malgun Gothic" w:hAnsi="Times New Roman" w:cs="Times New Roman"/>
          <w:kern w:val="0"/>
          <w:sz w:val="20"/>
          <w:szCs w:val="20"/>
          <w:lang w:val="en-GB" w:eastAsia="x-none"/>
          <w14:ligatures w14:val="none"/>
        </w:rPr>
        <w:t xml:space="preserve"> for the</w:t>
      </w:r>
      <w:r w:rsidR="00190B52">
        <w:rPr>
          <w:rFonts w:ascii="Times New Roman" w:eastAsia="Malgun Gothic" w:hAnsi="Times New Roman" w:cs="Times New Roman"/>
          <w:kern w:val="0"/>
          <w:sz w:val="20"/>
          <w:szCs w:val="20"/>
          <w:lang w:val="en-GB" w:eastAsia="x-none"/>
          <w14:ligatures w14:val="none"/>
        </w:rPr>
        <w:t xml:space="preserve"> first discussion in RAN2,</w:t>
      </w:r>
      <w:r w:rsidRPr="007A07E8">
        <w:rPr>
          <w:rFonts w:ascii="Times New Roman" w:eastAsia="Malgun Gothic" w:hAnsi="Times New Roman" w:cs="Times New Roman"/>
          <w:kern w:val="0"/>
          <w:sz w:val="20"/>
          <w:szCs w:val="20"/>
          <w:lang w:val="en-GB" w:eastAsia="x-none"/>
          <w14:ligatures w14:val="none"/>
        </w:rPr>
        <w:t xml:space="preserve"> we think RAN2’s scope</w:t>
      </w:r>
      <w:r w:rsidR="008852DA">
        <w:rPr>
          <w:rFonts w:ascii="Times New Roman" w:eastAsia="Malgun Gothic" w:hAnsi="Times New Roman" w:cs="Times New Roman"/>
          <w:kern w:val="0"/>
          <w:sz w:val="20"/>
          <w:szCs w:val="20"/>
          <w:lang w:val="en-GB" w:eastAsia="x-none"/>
          <w14:ligatures w14:val="none"/>
        </w:rPr>
        <w:t xml:space="preserve"> needs to be clear on this</w:t>
      </w:r>
      <w:r w:rsidR="009909EB">
        <w:rPr>
          <w:rFonts w:ascii="Times New Roman" w:eastAsia="Malgun Gothic" w:hAnsi="Times New Roman" w:cs="Times New Roman"/>
          <w:kern w:val="0"/>
          <w:sz w:val="20"/>
          <w:szCs w:val="20"/>
          <w:lang w:val="en-GB" w:eastAsia="x-none"/>
          <w14:ligatures w14:val="none"/>
        </w:rPr>
        <w:t xml:space="preserve"> e.g.</w:t>
      </w:r>
      <w:r w:rsidRPr="007A07E8">
        <w:rPr>
          <w:rFonts w:ascii="Times New Roman" w:eastAsia="Malgun Gothic" w:hAnsi="Times New Roman" w:cs="Times New Roman"/>
          <w:kern w:val="0"/>
          <w:sz w:val="20"/>
          <w:szCs w:val="20"/>
          <w:lang w:val="en-GB" w:eastAsia="x-none"/>
          <w14:ligatures w14:val="none"/>
        </w:rPr>
        <w:t xml:space="preserve">, </w:t>
      </w:r>
      <w:r w:rsidR="001F42C3">
        <w:rPr>
          <w:rFonts w:ascii="Times New Roman" w:eastAsia="Malgun Gothic" w:hAnsi="Times New Roman" w:cs="Times New Roman"/>
          <w:kern w:val="0"/>
          <w:sz w:val="20"/>
          <w:szCs w:val="20"/>
          <w:lang w:val="en-GB" w:eastAsia="x-none"/>
          <w14:ligatures w14:val="none"/>
        </w:rPr>
        <w:t xml:space="preserve">whether the </w:t>
      </w:r>
      <w:r w:rsidRPr="007A07E8">
        <w:rPr>
          <w:rFonts w:ascii="Times New Roman" w:eastAsia="Malgun Gothic" w:hAnsi="Times New Roman" w:cs="Times New Roman"/>
          <w:kern w:val="0"/>
          <w:sz w:val="20"/>
          <w:szCs w:val="20"/>
          <w:lang w:val="en-GB" w:eastAsia="x-none"/>
          <w14:ligatures w14:val="none"/>
        </w:rPr>
        <w:t>solution captured as solution#20 in TR 23.700-29 can be discussed</w:t>
      </w:r>
      <w:r w:rsidR="009909EB">
        <w:rPr>
          <w:rFonts w:ascii="Times New Roman" w:eastAsia="Malgun Gothic" w:hAnsi="Times New Roman" w:cs="Times New Roman"/>
          <w:kern w:val="0"/>
          <w:sz w:val="20"/>
          <w:szCs w:val="20"/>
          <w:lang w:val="en-GB" w:eastAsia="x-none"/>
          <w14:ligatures w14:val="none"/>
        </w:rPr>
        <w:t xml:space="preserve"> by RAN2</w:t>
      </w:r>
      <w:r w:rsidRPr="007A07E8">
        <w:rPr>
          <w:rFonts w:ascii="Times New Roman" w:eastAsia="Malgun Gothic" w:hAnsi="Times New Roman" w:cs="Times New Roman"/>
          <w:kern w:val="0"/>
          <w:sz w:val="20"/>
          <w:szCs w:val="20"/>
          <w:lang w:val="en-GB" w:eastAsia="x-none"/>
          <w14:ligatures w14:val="none"/>
        </w:rPr>
        <w:t xml:space="preserve"> with minimal to none core network impact. This would mean considering ONLY full </w:t>
      </w:r>
      <w:proofErr w:type="spellStart"/>
      <w:r w:rsidRPr="007A07E8">
        <w:rPr>
          <w:rFonts w:ascii="Times New Roman" w:eastAsia="Malgun Gothic" w:hAnsi="Times New Roman" w:cs="Times New Roman"/>
          <w:kern w:val="0"/>
          <w:sz w:val="20"/>
          <w:szCs w:val="20"/>
          <w:lang w:val="en-GB" w:eastAsia="x-none"/>
          <w14:ligatures w14:val="none"/>
        </w:rPr>
        <w:t>eNB</w:t>
      </w:r>
      <w:proofErr w:type="spellEnd"/>
      <w:r w:rsidRPr="007A07E8">
        <w:rPr>
          <w:rFonts w:ascii="Times New Roman" w:eastAsia="Malgun Gothic" w:hAnsi="Times New Roman" w:cs="Times New Roman"/>
          <w:kern w:val="0"/>
          <w:sz w:val="20"/>
          <w:szCs w:val="20"/>
          <w:lang w:val="en-GB" w:eastAsia="x-none"/>
          <w14:ligatures w14:val="none"/>
        </w:rPr>
        <w:t xml:space="preserve"> onboard satellite as what RAN objective specifies.</w:t>
      </w:r>
    </w:p>
    <w:p w14:paraId="17EBB5D8"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p>
    <w:p w14:paraId="48ABCCF3" w14:textId="6E97B683" w:rsidR="007A07E8" w:rsidRPr="007A07E8" w:rsidRDefault="00E937BF" w:rsidP="007A07E8">
      <w:pPr>
        <w:keepNext/>
        <w:spacing w:after="180" w:line="240" w:lineRule="auto"/>
        <w:jc w:val="center"/>
        <w:rPr>
          <w:rFonts w:ascii="Times New Roman" w:eastAsia="Malgun Gothic" w:hAnsi="Times New Roman" w:cs="Times New Roman"/>
          <w:kern w:val="0"/>
          <w:sz w:val="20"/>
          <w:szCs w:val="20"/>
          <w:lang w:val="en-GB"/>
          <w14:ligatures w14:val="none"/>
        </w:rPr>
      </w:pPr>
      <w:r>
        <w:object w:dxaOrig="8027" w:dyaOrig="7936" w14:anchorId="25ED4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88.75pt" o:ole="">
            <v:imagedata r:id="rId12" o:title=""/>
          </v:shape>
          <o:OLEObject Type="Embed" ProgID="Visio.Drawing.15" ShapeID="_x0000_i1025" DrawAspect="Content" ObjectID="_1773770012" r:id="rId13"/>
        </w:object>
      </w:r>
    </w:p>
    <w:p w14:paraId="01E269F0" w14:textId="77777777" w:rsidR="007A07E8" w:rsidRPr="007A07E8" w:rsidRDefault="007A07E8" w:rsidP="007A07E8">
      <w:pPr>
        <w:spacing w:after="180" w:line="240" w:lineRule="auto"/>
        <w:jc w:val="center"/>
        <w:rPr>
          <w:rFonts w:ascii="Times New Roman" w:eastAsia="Malgun Gothic" w:hAnsi="Times New Roman" w:cs="Times New Roman"/>
          <w:b/>
          <w:bCs/>
          <w:kern w:val="0"/>
          <w:sz w:val="20"/>
          <w:szCs w:val="20"/>
          <w:lang w:val="en-GB"/>
          <w14:ligatures w14:val="none"/>
        </w:rPr>
      </w:pPr>
      <w:r w:rsidRPr="007A07E8">
        <w:rPr>
          <w:rFonts w:ascii="Times New Roman" w:eastAsia="Malgun Gothic" w:hAnsi="Times New Roman" w:cs="Times New Roman"/>
          <w:b/>
          <w:bCs/>
          <w:kern w:val="0"/>
          <w:sz w:val="20"/>
          <w:szCs w:val="20"/>
          <w:lang w:val="en-GB"/>
          <w14:ligatures w14:val="none"/>
        </w:rPr>
        <w:t xml:space="preserve">Figure </w:t>
      </w:r>
      <w:r w:rsidRPr="007A07E8">
        <w:rPr>
          <w:rFonts w:ascii="Times New Roman" w:eastAsia="Malgun Gothic" w:hAnsi="Times New Roman" w:cs="Times New Roman"/>
          <w:b/>
          <w:bCs/>
          <w:kern w:val="0"/>
          <w:sz w:val="20"/>
          <w:szCs w:val="20"/>
          <w:lang w:val="en-GB"/>
          <w14:ligatures w14:val="none"/>
        </w:rPr>
        <w:fldChar w:fldCharType="begin"/>
      </w:r>
      <w:r w:rsidRPr="007A07E8">
        <w:rPr>
          <w:rFonts w:ascii="Times New Roman" w:eastAsia="Malgun Gothic" w:hAnsi="Times New Roman" w:cs="Times New Roman"/>
          <w:b/>
          <w:bCs/>
          <w:kern w:val="0"/>
          <w:sz w:val="20"/>
          <w:szCs w:val="20"/>
          <w:lang w:val="en-GB"/>
          <w14:ligatures w14:val="none"/>
        </w:rPr>
        <w:instrText xml:space="preserve"> SEQ Figure \* ARABIC </w:instrText>
      </w:r>
      <w:r w:rsidRPr="007A07E8">
        <w:rPr>
          <w:rFonts w:ascii="Times New Roman" w:eastAsia="Malgun Gothic" w:hAnsi="Times New Roman" w:cs="Times New Roman"/>
          <w:b/>
          <w:bCs/>
          <w:kern w:val="0"/>
          <w:sz w:val="20"/>
          <w:szCs w:val="20"/>
          <w:lang w:val="en-GB"/>
          <w14:ligatures w14:val="none"/>
        </w:rPr>
        <w:fldChar w:fldCharType="separate"/>
      </w:r>
      <w:r w:rsidRPr="007A07E8">
        <w:rPr>
          <w:rFonts w:ascii="Times New Roman" w:eastAsia="Malgun Gothic" w:hAnsi="Times New Roman" w:cs="Times New Roman"/>
          <w:b/>
          <w:bCs/>
          <w:noProof/>
          <w:kern w:val="0"/>
          <w:sz w:val="20"/>
          <w:szCs w:val="20"/>
          <w:lang w:val="en-GB"/>
          <w14:ligatures w14:val="none"/>
        </w:rPr>
        <w:t>2</w:t>
      </w:r>
      <w:r w:rsidRPr="007A07E8">
        <w:rPr>
          <w:rFonts w:ascii="Times New Roman" w:eastAsia="Malgun Gothic" w:hAnsi="Times New Roman" w:cs="Times New Roman"/>
          <w:b/>
          <w:bCs/>
          <w:kern w:val="0"/>
          <w:sz w:val="20"/>
          <w:szCs w:val="20"/>
          <w:lang w:val="en-GB"/>
          <w14:ligatures w14:val="none"/>
        </w:rPr>
        <w:fldChar w:fldCharType="end"/>
      </w:r>
      <w:r w:rsidRPr="007A07E8">
        <w:rPr>
          <w:rFonts w:ascii="Times New Roman" w:eastAsia="Malgun Gothic" w:hAnsi="Times New Roman" w:cs="Times New Roman"/>
          <w:b/>
          <w:bCs/>
          <w:kern w:val="0"/>
          <w:sz w:val="20"/>
          <w:szCs w:val="20"/>
          <w:lang w:val="en-GB"/>
          <w14:ligatures w14:val="none"/>
        </w:rPr>
        <w:t xml:space="preserve"> An example of S&amp;F operation with full </w:t>
      </w:r>
      <w:proofErr w:type="spellStart"/>
      <w:r w:rsidRPr="007A07E8">
        <w:rPr>
          <w:rFonts w:ascii="Times New Roman" w:eastAsia="Malgun Gothic" w:hAnsi="Times New Roman" w:cs="Times New Roman"/>
          <w:b/>
          <w:bCs/>
          <w:kern w:val="0"/>
          <w:sz w:val="20"/>
          <w:szCs w:val="20"/>
          <w:lang w:val="en-GB"/>
          <w14:ligatures w14:val="none"/>
        </w:rPr>
        <w:t>eNB</w:t>
      </w:r>
      <w:proofErr w:type="spellEnd"/>
      <w:r w:rsidRPr="007A07E8">
        <w:rPr>
          <w:rFonts w:ascii="Times New Roman" w:eastAsia="Malgun Gothic" w:hAnsi="Times New Roman" w:cs="Times New Roman"/>
          <w:b/>
          <w:bCs/>
          <w:kern w:val="0"/>
          <w:sz w:val="20"/>
          <w:szCs w:val="20"/>
          <w:lang w:val="en-GB"/>
          <w14:ligatures w14:val="none"/>
        </w:rPr>
        <w:t xml:space="preserve"> only </w:t>
      </w:r>
      <w:proofErr w:type="gramStart"/>
      <w:r w:rsidRPr="007A07E8">
        <w:rPr>
          <w:rFonts w:ascii="Times New Roman" w:eastAsia="Malgun Gothic" w:hAnsi="Times New Roman" w:cs="Times New Roman"/>
          <w:b/>
          <w:bCs/>
          <w:kern w:val="0"/>
          <w:sz w:val="20"/>
          <w:szCs w:val="20"/>
          <w:lang w:val="en-GB"/>
          <w14:ligatures w14:val="none"/>
        </w:rPr>
        <w:t>onboard</w:t>
      </w:r>
      <w:proofErr w:type="gramEnd"/>
    </w:p>
    <w:p w14:paraId="6606BFA0" w14:textId="38E8FB81"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As shown in figure 2, a simple solution with minimal to none core network impact is to introduce a NAS message response delay</w:t>
      </w:r>
      <w:r w:rsidR="005131A2">
        <w:rPr>
          <w:rFonts w:ascii="Times New Roman" w:eastAsia="Malgun Gothic" w:hAnsi="Times New Roman" w:cs="Times New Roman"/>
          <w:kern w:val="0"/>
          <w:sz w:val="20"/>
          <w:szCs w:val="20"/>
          <w:lang w:val="en-GB"/>
          <w14:ligatures w14:val="none"/>
        </w:rPr>
        <w:t xml:space="preserve"> procedure. The</w:t>
      </w:r>
      <w:r w:rsidR="00932164">
        <w:rPr>
          <w:rFonts w:ascii="Times New Roman" w:eastAsia="Malgun Gothic" w:hAnsi="Times New Roman" w:cs="Times New Roman"/>
          <w:kern w:val="0"/>
          <w:sz w:val="20"/>
          <w:szCs w:val="20"/>
          <w:lang w:val="en-GB"/>
          <w14:ligatures w14:val="none"/>
        </w:rPr>
        <w:t xml:space="preserve"> time delay information can be</w:t>
      </w:r>
      <w:r w:rsidRPr="007A07E8">
        <w:rPr>
          <w:rFonts w:ascii="Times New Roman" w:eastAsia="Malgun Gothic" w:hAnsi="Times New Roman" w:cs="Times New Roman"/>
          <w:kern w:val="0"/>
          <w:sz w:val="20"/>
          <w:szCs w:val="20"/>
          <w:lang w:val="en-GB"/>
          <w14:ligatures w14:val="none"/>
        </w:rPr>
        <w:t xml:space="preserve"> determined and provided to UE by the satellite </w:t>
      </w:r>
      <w:proofErr w:type="spellStart"/>
      <w:r w:rsidRPr="007A07E8">
        <w:rPr>
          <w:rFonts w:ascii="Times New Roman" w:eastAsia="Malgun Gothic" w:hAnsi="Times New Roman" w:cs="Times New Roman"/>
          <w:kern w:val="0"/>
          <w:sz w:val="20"/>
          <w:szCs w:val="20"/>
          <w:lang w:val="en-GB"/>
          <w14:ligatures w14:val="none"/>
        </w:rPr>
        <w:t>eNB</w:t>
      </w:r>
      <w:proofErr w:type="spellEnd"/>
      <w:r w:rsidRPr="007A07E8">
        <w:rPr>
          <w:rFonts w:ascii="Times New Roman" w:eastAsia="Malgun Gothic" w:hAnsi="Times New Roman" w:cs="Times New Roman"/>
          <w:kern w:val="0"/>
          <w:sz w:val="20"/>
          <w:szCs w:val="20"/>
          <w:lang w:val="en-GB"/>
          <w14:ligatures w14:val="none"/>
        </w:rPr>
        <w:t xml:space="preserve"> based on satellite revisit time in the UE’s service area.</w:t>
      </w:r>
    </w:p>
    <w:p w14:paraId="2BF25A1C" w14:textId="77777777" w:rsid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The satellite </w:t>
      </w:r>
      <w:proofErr w:type="spellStart"/>
      <w:r w:rsidRPr="007A07E8">
        <w:rPr>
          <w:rFonts w:ascii="Times New Roman" w:eastAsia="Malgun Gothic" w:hAnsi="Times New Roman" w:cs="Times New Roman"/>
          <w:kern w:val="0"/>
          <w:sz w:val="20"/>
          <w:szCs w:val="20"/>
          <w:lang w:val="en-GB"/>
          <w14:ligatures w14:val="none"/>
        </w:rPr>
        <w:t>eNB</w:t>
      </w:r>
      <w:proofErr w:type="spellEnd"/>
      <w:r w:rsidRPr="007A07E8">
        <w:rPr>
          <w:rFonts w:ascii="Times New Roman" w:eastAsia="Malgun Gothic" w:hAnsi="Times New Roman" w:cs="Times New Roman"/>
          <w:kern w:val="0"/>
          <w:sz w:val="20"/>
          <w:szCs w:val="20"/>
          <w:lang w:val="en-GB"/>
          <w14:ligatures w14:val="none"/>
        </w:rPr>
        <w:t xml:space="preserve"> can reuse existing extended wait time in RRC release message to tell UE when it should initiate the next RRC connection to receive the downlink response data of either attach request or service request or TAU update request or MO data etc.</w:t>
      </w:r>
    </w:p>
    <w:p w14:paraId="06F2D6C7" w14:textId="3ECCD091" w:rsidR="00606F0D" w:rsidRDefault="00606F0D" w:rsidP="00FF14C9">
      <w:pPr>
        <w:pStyle w:val="Observation"/>
      </w:pPr>
      <w:bookmarkStart w:id="1" w:name="_Toc162439547"/>
      <w:bookmarkStart w:id="2" w:name="_Toc162439673"/>
      <w:bookmarkStart w:id="3" w:name="_Toc162439712"/>
      <w:bookmarkStart w:id="4" w:name="_Toc162439721"/>
      <w:bookmarkStart w:id="5" w:name="_Toc162440889"/>
      <w:bookmarkStart w:id="6" w:name="_Toc162446264"/>
      <w:bookmarkStart w:id="7" w:name="_Toc162511141"/>
      <w:bookmarkStart w:id="8" w:name="_Toc162511581"/>
      <w:bookmarkStart w:id="9" w:name="_Toc162939549"/>
      <w:bookmarkStart w:id="10" w:name="_Toc163137905"/>
      <w:bookmarkStart w:id="11" w:name="_Toc163157264"/>
      <w:r w:rsidRPr="00785315">
        <w:t xml:space="preserve">RAN2 </w:t>
      </w:r>
      <w:r w:rsidR="00A7109E">
        <w:t xml:space="preserve">should </w:t>
      </w:r>
      <w:r>
        <w:t>focus on</w:t>
      </w:r>
      <w:r w:rsidRPr="00785315">
        <w:t xml:space="preserve"> a solution with minimal or no MME impact, e.g., </w:t>
      </w:r>
      <w:r>
        <w:t xml:space="preserve">only full </w:t>
      </w:r>
      <w:proofErr w:type="spellStart"/>
      <w:r>
        <w:t>eNB</w:t>
      </w:r>
      <w:proofErr w:type="spellEnd"/>
      <w:r>
        <w:t xml:space="preserve"> only onboard satellite with UL message response delay using </w:t>
      </w:r>
      <w:proofErr w:type="gramStart"/>
      <w:r w:rsidRPr="00785315">
        <w:t>similar to</w:t>
      </w:r>
      <w:proofErr w:type="gramEnd"/>
      <w:r w:rsidRPr="00785315">
        <w:t xml:space="preserve"> </w:t>
      </w:r>
      <w:proofErr w:type="spellStart"/>
      <w:r w:rsidRPr="007F4D41">
        <w:rPr>
          <w:i/>
          <w:iCs/>
        </w:rPr>
        <w:t>extendedWaitTime</w:t>
      </w:r>
      <w:proofErr w:type="spellEnd"/>
      <w:r w:rsidRPr="00785315">
        <w:t xml:space="preserve"> in </w:t>
      </w:r>
      <w:r>
        <w:t xml:space="preserve">RRC </w:t>
      </w:r>
      <w:r w:rsidRPr="00785315">
        <w:t>release message.</w:t>
      </w:r>
      <w:bookmarkEnd w:id="1"/>
      <w:bookmarkEnd w:id="2"/>
      <w:bookmarkEnd w:id="3"/>
      <w:bookmarkEnd w:id="4"/>
      <w:bookmarkEnd w:id="5"/>
      <w:bookmarkEnd w:id="6"/>
      <w:bookmarkEnd w:id="7"/>
      <w:bookmarkEnd w:id="8"/>
      <w:bookmarkEnd w:id="9"/>
      <w:bookmarkEnd w:id="10"/>
      <w:bookmarkEnd w:id="11"/>
    </w:p>
    <w:p w14:paraId="095186D4" w14:textId="28FB8BD1"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We think RAN2 first need to study several challenges of the store and forward solution with </w:t>
      </w:r>
      <w:proofErr w:type="spellStart"/>
      <w:r w:rsidRPr="007A07E8">
        <w:rPr>
          <w:rFonts w:ascii="Times New Roman" w:eastAsia="Malgun Gothic" w:hAnsi="Times New Roman" w:cs="Times New Roman"/>
          <w:kern w:val="0"/>
          <w:sz w:val="20"/>
          <w:szCs w:val="20"/>
          <w:lang w:val="en-GB"/>
          <w14:ligatures w14:val="none"/>
        </w:rPr>
        <w:t>eNB</w:t>
      </w:r>
      <w:proofErr w:type="spellEnd"/>
      <w:r w:rsidRPr="007A07E8">
        <w:rPr>
          <w:rFonts w:ascii="Times New Roman" w:eastAsia="Malgun Gothic" w:hAnsi="Times New Roman" w:cs="Times New Roman"/>
          <w:kern w:val="0"/>
          <w:sz w:val="20"/>
          <w:szCs w:val="20"/>
          <w:lang w:val="en-GB"/>
          <w14:ligatures w14:val="none"/>
        </w:rPr>
        <w:t xml:space="preserve"> only onboard satellite. For example,</w:t>
      </w:r>
    </w:p>
    <w:p w14:paraId="17AE31F5" w14:textId="77777777" w:rsidR="007A07E8" w:rsidRPr="007A07E8" w:rsidRDefault="007A07E8" w:rsidP="002937CF">
      <w:pPr>
        <w:numPr>
          <w:ilvl w:val="0"/>
          <w:numId w:val="3"/>
        </w:numPr>
        <w:spacing w:after="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Target use case</w:t>
      </w:r>
    </w:p>
    <w:p w14:paraId="10BF4DA9" w14:textId="77777777" w:rsidR="007A07E8" w:rsidRPr="007A07E8" w:rsidRDefault="007A07E8" w:rsidP="002937CF">
      <w:pPr>
        <w:numPr>
          <w:ilvl w:val="0"/>
          <w:numId w:val="3"/>
        </w:numPr>
        <w:spacing w:after="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Expected attach delay (e.g., satellite revisit time)</w:t>
      </w:r>
    </w:p>
    <w:p w14:paraId="16131514" w14:textId="24685814" w:rsidR="007A07E8" w:rsidRPr="007A07E8" w:rsidRDefault="003C7545" w:rsidP="002937CF">
      <w:pPr>
        <w:numPr>
          <w:ilvl w:val="0"/>
          <w:numId w:val="3"/>
        </w:numPr>
        <w:spacing w:after="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same</w:t>
      </w:r>
      <w:r w:rsidRPr="007A07E8">
        <w:rPr>
          <w:rFonts w:ascii="Times New Roman" w:eastAsia="Malgun Gothic" w:hAnsi="Times New Roman" w:cs="Times New Roman"/>
          <w:kern w:val="0"/>
          <w:sz w:val="20"/>
          <w:szCs w:val="20"/>
          <w:lang w:val="en-GB"/>
          <w14:ligatures w14:val="none"/>
        </w:rPr>
        <w:t xml:space="preserve"> </w:t>
      </w:r>
      <w:r w:rsidR="007A07E8" w:rsidRPr="007A07E8">
        <w:rPr>
          <w:rFonts w:ascii="Times New Roman" w:eastAsia="Malgun Gothic" w:hAnsi="Times New Roman" w:cs="Times New Roman"/>
          <w:kern w:val="0"/>
          <w:sz w:val="20"/>
          <w:szCs w:val="20"/>
          <w:lang w:val="en-GB"/>
          <w14:ligatures w14:val="none"/>
        </w:rPr>
        <w:t xml:space="preserve">vs </w:t>
      </w:r>
      <w:r>
        <w:rPr>
          <w:rFonts w:ascii="Times New Roman" w:eastAsia="Malgun Gothic" w:hAnsi="Times New Roman" w:cs="Times New Roman"/>
          <w:kern w:val="0"/>
          <w:sz w:val="20"/>
          <w:szCs w:val="20"/>
          <w:lang w:val="en-GB"/>
          <w14:ligatures w14:val="none"/>
        </w:rPr>
        <w:t>different</w:t>
      </w:r>
      <w:r w:rsidRPr="007A07E8">
        <w:rPr>
          <w:rFonts w:ascii="Times New Roman" w:eastAsia="Malgun Gothic" w:hAnsi="Times New Roman" w:cs="Times New Roman"/>
          <w:kern w:val="0"/>
          <w:sz w:val="20"/>
          <w:szCs w:val="20"/>
          <w:lang w:val="en-GB"/>
          <w14:ligatures w14:val="none"/>
        </w:rPr>
        <w:t xml:space="preserve"> </w:t>
      </w:r>
      <w:r w:rsidR="007A07E8" w:rsidRPr="007A07E8">
        <w:rPr>
          <w:rFonts w:ascii="Times New Roman" w:eastAsia="Malgun Gothic" w:hAnsi="Times New Roman" w:cs="Times New Roman"/>
          <w:kern w:val="0"/>
          <w:sz w:val="20"/>
          <w:szCs w:val="20"/>
          <w:lang w:val="en-GB"/>
          <w14:ligatures w14:val="none"/>
        </w:rPr>
        <w:t>satellites</w:t>
      </w:r>
      <w:r w:rsidR="00CC7A1B">
        <w:rPr>
          <w:rFonts w:ascii="Times New Roman" w:eastAsia="Malgun Gothic" w:hAnsi="Times New Roman" w:cs="Times New Roman"/>
          <w:kern w:val="0"/>
          <w:sz w:val="20"/>
          <w:szCs w:val="20"/>
          <w:lang w:val="en-GB"/>
          <w14:ligatures w14:val="none"/>
        </w:rPr>
        <w:t xml:space="preserve"> access</w:t>
      </w:r>
    </w:p>
    <w:p w14:paraId="751C5B15" w14:textId="77777777" w:rsidR="007A07E8" w:rsidRPr="007A07E8" w:rsidRDefault="007A07E8" w:rsidP="002937CF">
      <w:pPr>
        <w:numPr>
          <w:ilvl w:val="0"/>
          <w:numId w:val="3"/>
        </w:numPr>
        <w:spacing w:after="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MT data delivery</w:t>
      </w:r>
    </w:p>
    <w:p w14:paraId="5BDF2505" w14:textId="77777777" w:rsidR="007A07E8" w:rsidRPr="007A07E8" w:rsidRDefault="007A07E8" w:rsidP="002937CF">
      <w:pPr>
        <w:numPr>
          <w:ilvl w:val="0"/>
          <w:numId w:val="3"/>
        </w:numPr>
        <w:spacing w:after="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UE mobility</w:t>
      </w:r>
    </w:p>
    <w:p w14:paraId="09964F93" w14:textId="77777777" w:rsidR="00D658E7" w:rsidRPr="007A07E8" w:rsidRDefault="00D658E7" w:rsidP="002937CF">
      <w:pPr>
        <w:numPr>
          <w:ilvl w:val="0"/>
          <w:numId w:val="3"/>
        </w:numPr>
        <w:spacing w:after="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CP solution and UP solution</w:t>
      </w:r>
    </w:p>
    <w:p w14:paraId="1A9C1C57" w14:textId="2987E5F9" w:rsidR="007A07E8" w:rsidRPr="007A07E8" w:rsidRDefault="001D20F9" w:rsidP="002937CF">
      <w:pPr>
        <w:numPr>
          <w:ilvl w:val="0"/>
          <w:numId w:val="3"/>
        </w:numPr>
        <w:spacing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AS security (e.g., </w:t>
      </w:r>
      <w:r w:rsidR="007A07E8" w:rsidRPr="007A07E8">
        <w:rPr>
          <w:rFonts w:ascii="Times New Roman" w:eastAsia="Malgun Gothic" w:hAnsi="Times New Roman" w:cs="Times New Roman"/>
          <w:kern w:val="0"/>
          <w:sz w:val="20"/>
          <w:szCs w:val="20"/>
          <w:lang w:val="en-GB"/>
          <w14:ligatures w14:val="none"/>
        </w:rPr>
        <w:t>Repl</w:t>
      </w:r>
      <w:r w:rsidR="00D658E7">
        <w:rPr>
          <w:rFonts w:ascii="Times New Roman" w:eastAsia="Malgun Gothic" w:hAnsi="Times New Roman" w:cs="Times New Roman"/>
          <w:kern w:val="0"/>
          <w:sz w:val="20"/>
          <w:szCs w:val="20"/>
          <w:lang w:val="en-GB"/>
          <w14:ligatures w14:val="none"/>
        </w:rPr>
        <w:t>a</w:t>
      </w:r>
      <w:r w:rsidR="007A07E8" w:rsidRPr="007A07E8">
        <w:rPr>
          <w:rFonts w:ascii="Times New Roman" w:eastAsia="Malgun Gothic" w:hAnsi="Times New Roman" w:cs="Times New Roman"/>
          <w:kern w:val="0"/>
          <w:sz w:val="20"/>
          <w:szCs w:val="20"/>
          <w:lang w:val="en-GB"/>
          <w14:ligatures w14:val="none"/>
        </w:rPr>
        <w:t>y attack</w:t>
      </w:r>
      <w:r>
        <w:rPr>
          <w:rFonts w:ascii="Times New Roman" w:eastAsia="Malgun Gothic" w:hAnsi="Times New Roman" w:cs="Times New Roman"/>
          <w:kern w:val="0"/>
          <w:sz w:val="20"/>
          <w:szCs w:val="20"/>
          <w:lang w:val="en-GB"/>
          <w14:ligatures w14:val="none"/>
        </w:rPr>
        <w:t>)</w:t>
      </w:r>
    </w:p>
    <w:p w14:paraId="527890FA" w14:textId="10B16D33"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The target use case may be low traffic and delay tolerant service</w:t>
      </w:r>
      <w:r w:rsidR="005736F4">
        <w:rPr>
          <w:rFonts w:ascii="Times New Roman" w:eastAsia="Malgun Gothic" w:hAnsi="Times New Roman" w:cs="Times New Roman"/>
          <w:kern w:val="0"/>
          <w:sz w:val="20"/>
          <w:szCs w:val="20"/>
          <w:lang w:val="en-GB"/>
          <w14:ligatures w14:val="none"/>
        </w:rPr>
        <w:t xml:space="preserve"> as </w:t>
      </w:r>
      <w:r w:rsidR="00F33C09">
        <w:rPr>
          <w:rFonts w:ascii="Times New Roman" w:eastAsia="Malgun Gothic" w:hAnsi="Times New Roman" w:cs="Times New Roman"/>
          <w:kern w:val="0"/>
          <w:sz w:val="20"/>
          <w:szCs w:val="20"/>
          <w:lang w:val="en-GB"/>
          <w14:ligatures w14:val="none"/>
        </w:rPr>
        <w:t>per WID’s scope</w:t>
      </w:r>
      <w:r w:rsidRPr="007A07E8">
        <w:rPr>
          <w:rFonts w:ascii="Times New Roman" w:eastAsia="Malgun Gothic" w:hAnsi="Times New Roman" w:cs="Times New Roman"/>
          <w:kern w:val="0"/>
          <w:sz w:val="20"/>
          <w:szCs w:val="20"/>
          <w:lang w:val="en-GB"/>
          <w14:ligatures w14:val="none"/>
        </w:rPr>
        <w:t xml:space="preserve">. </w:t>
      </w:r>
      <w:r w:rsidR="00F33C09">
        <w:rPr>
          <w:rFonts w:ascii="Times New Roman" w:eastAsia="Malgun Gothic" w:hAnsi="Times New Roman" w:cs="Times New Roman"/>
          <w:kern w:val="0"/>
          <w:sz w:val="20"/>
          <w:szCs w:val="20"/>
          <w:lang w:val="en-GB"/>
          <w14:ligatures w14:val="none"/>
        </w:rPr>
        <w:t xml:space="preserve">But it </w:t>
      </w:r>
      <w:r w:rsidR="000D727A">
        <w:rPr>
          <w:rFonts w:ascii="Times New Roman" w:eastAsia="Malgun Gothic" w:hAnsi="Times New Roman" w:cs="Times New Roman"/>
          <w:kern w:val="0"/>
          <w:sz w:val="20"/>
          <w:szCs w:val="20"/>
          <w:lang w:val="en-GB"/>
          <w14:ligatures w14:val="none"/>
        </w:rPr>
        <w:t>is also good to clarify whether i</w:t>
      </w:r>
      <w:r w:rsidRPr="007A07E8">
        <w:rPr>
          <w:rFonts w:ascii="Times New Roman" w:eastAsia="Malgun Gothic" w:hAnsi="Times New Roman" w:cs="Times New Roman"/>
          <w:kern w:val="0"/>
          <w:sz w:val="20"/>
          <w:szCs w:val="20"/>
          <w:lang w:val="en-GB"/>
          <w14:ligatures w14:val="none"/>
        </w:rPr>
        <w:t xml:space="preserve">t </w:t>
      </w:r>
      <w:r w:rsidR="000D727A">
        <w:rPr>
          <w:rFonts w:ascii="Times New Roman" w:eastAsia="Malgun Gothic" w:hAnsi="Times New Roman" w:cs="Times New Roman"/>
          <w:kern w:val="0"/>
          <w:sz w:val="20"/>
          <w:szCs w:val="20"/>
          <w:lang w:val="en-GB"/>
          <w14:ligatures w14:val="none"/>
        </w:rPr>
        <w:t>is</w:t>
      </w:r>
      <w:r w:rsidRPr="007A07E8">
        <w:rPr>
          <w:rFonts w:ascii="Times New Roman" w:eastAsia="Malgun Gothic" w:hAnsi="Times New Roman" w:cs="Times New Roman"/>
          <w:kern w:val="0"/>
          <w:sz w:val="20"/>
          <w:szCs w:val="20"/>
          <w:lang w:val="en-GB"/>
          <w14:ligatures w14:val="none"/>
        </w:rPr>
        <w:t xml:space="preserve"> MO </w:t>
      </w:r>
      <w:r w:rsidR="00DD169E">
        <w:rPr>
          <w:rFonts w:ascii="Times New Roman" w:eastAsia="Malgun Gothic" w:hAnsi="Times New Roman" w:cs="Times New Roman"/>
          <w:kern w:val="0"/>
          <w:sz w:val="20"/>
          <w:szCs w:val="20"/>
          <w:lang w:val="en-GB"/>
          <w14:ligatures w14:val="none"/>
        </w:rPr>
        <w:t xml:space="preserve">data </w:t>
      </w:r>
      <w:r w:rsidRPr="007A07E8">
        <w:rPr>
          <w:rFonts w:ascii="Times New Roman" w:eastAsia="Malgun Gothic" w:hAnsi="Times New Roman" w:cs="Times New Roman"/>
          <w:kern w:val="0"/>
          <w:sz w:val="20"/>
          <w:szCs w:val="20"/>
          <w:lang w:val="en-GB"/>
          <w14:ligatures w14:val="none"/>
        </w:rPr>
        <w:t>only service or both MO</w:t>
      </w:r>
      <w:r w:rsidR="00DD169E">
        <w:rPr>
          <w:rFonts w:ascii="Times New Roman" w:eastAsia="Malgun Gothic" w:hAnsi="Times New Roman" w:cs="Times New Roman"/>
          <w:kern w:val="0"/>
          <w:sz w:val="20"/>
          <w:szCs w:val="20"/>
          <w:lang w:val="en-GB"/>
          <w14:ligatures w14:val="none"/>
        </w:rPr>
        <w:t xml:space="preserve"> data</w:t>
      </w:r>
      <w:r w:rsidRPr="007A07E8">
        <w:rPr>
          <w:rFonts w:ascii="Times New Roman" w:eastAsia="Malgun Gothic" w:hAnsi="Times New Roman" w:cs="Times New Roman"/>
          <w:kern w:val="0"/>
          <w:sz w:val="20"/>
          <w:szCs w:val="20"/>
          <w:lang w:val="en-GB"/>
          <w14:ligatures w14:val="none"/>
        </w:rPr>
        <w:t xml:space="preserve"> and MT call services. It also needs to be studied what is the expected satellite revisit time such that a NAS message would need to wait to confirm the success and receive </w:t>
      </w:r>
      <w:r w:rsidRPr="007A07E8">
        <w:rPr>
          <w:rFonts w:ascii="Times New Roman" w:eastAsia="Malgun Gothic" w:hAnsi="Times New Roman" w:cs="Times New Roman"/>
          <w:kern w:val="0"/>
          <w:sz w:val="20"/>
          <w:szCs w:val="20"/>
          <w:lang w:val="en-GB"/>
          <w14:ligatures w14:val="none"/>
        </w:rPr>
        <w:lastRenderedPageBreak/>
        <w:t>response message. This could depend on how ma</w:t>
      </w:r>
      <w:r w:rsidR="003C09B9">
        <w:rPr>
          <w:rFonts w:ascii="Times New Roman" w:eastAsia="Malgun Gothic" w:hAnsi="Times New Roman" w:cs="Times New Roman"/>
          <w:kern w:val="0"/>
          <w:sz w:val="20"/>
          <w:szCs w:val="20"/>
          <w:lang w:val="en-GB"/>
          <w14:ligatures w14:val="none"/>
        </w:rPr>
        <w:t>n</w:t>
      </w:r>
      <w:r w:rsidRPr="007A07E8">
        <w:rPr>
          <w:rFonts w:ascii="Times New Roman" w:eastAsia="Malgun Gothic" w:hAnsi="Times New Roman" w:cs="Times New Roman"/>
          <w:kern w:val="0"/>
          <w:sz w:val="20"/>
          <w:szCs w:val="20"/>
          <w:lang w:val="en-GB"/>
          <w14:ligatures w14:val="none"/>
        </w:rPr>
        <w:t xml:space="preserve">y satellites are available, for example, with multiple satellite access, the satellite revisit time can be reduced. Satellite revisit data from satellite operators can be </w:t>
      </w:r>
      <w:proofErr w:type="gramStart"/>
      <w:r w:rsidRPr="007A07E8">
        <w:rPr>
          <w:rFonts w:ascii="Times New Roman" w:eastAsia="Malgun Gothic" w:hAnsi="Times New Roman" w:cs="Times New Roman"/>
          <w:kern w:val="0"/>
          <w:sz w:val="20"/>
          <w:szCs w:val="20"/>
          <w:lang w:val="en-GB"/>
          <w14:ligatures w14:val="none"/>
        </w:rPr>
        <w:t>taken into account</w:t>
      </w:r>
      <w:proofErr w:type="gramEnd"/>
      <w:r w:rsidRPr="007A07E8">
        <w:rPr>
          <w:rFonts w:ascii="Times New Roman" w:eastAsia="Malgun Gothic" w:hAnsi="Times New Roman" w:cs="Times New Roman"/>
          <w:kern w:val="0"/>
          <w:sz w:val="20"/>
          <w:szCs w:val="20"/>
          <w:lang w:val="en-GB"/>
          <w14:ligatures w14:val="none"/>
        </w:rPr>
        <w:t>.</w:t>
      </w:r>
      <w:r w:rsidR="007A32E6">
        <w:rPr>
          <w:rFonts w:ascii="Times New Roman" w:eastAsia="Malgun Gothic" w:hAnsi="Times New Roman" w:cs="Times New Roman"/>
          <w:kern w:val="0"/>
          <w:sz w:val="20"/>
          <w:szCs w:val="20"/>
          <w:lang w:val="en-GB"/>
          <w14:ligatures w14:val="none"/>
        </w:rPr>
        <w:t xml:space="preserve"> Based on the ex</w:t>
      </w:r>
      <w:r w:rsidR="008F7D46">
        <w:rPr>
          <w:rFonts w:ascii="Times New Roman" w:eastAsia="Malgun Gothic" w:hAnsi="Times New Roman" w:cs="Times New Roman"/>
          <w:kern w:val="0"/>
          <w:sz w:val="20"/>
          <w:szCs w:val="20"/>
          <w:lang w:val="en-GB"/>
          <w14:ligatures w14:val="none"/>
        </w:rPr>
        <w:t xml:space="preserve">pected delay, UE’s </w:t>
      </w:r>
      <w:r w:rsidR="00BA2E68">
        <w:rPr>
          <w:rFonts w:ascii="Times New Roman" w:eastAsia="Malgun Gothic" w:hAnsi="Times New Roman" w:cs="Times New Roman"/>
          <w:kern w:val="0"/>
          <w:sz w:val="20"/>
          <w:szCs w:val="20"/>
          <w:lang w:val="en-GB"/>
          <w14:ligatures w14:val="none"/>
        </w:rPr>
        <w:t>behaviour</w:t>
      </w:r>
      <w:r w:rsidR="008F7D46">
        <w:rPr>
          <w:rFonts w:ascii="Times New Roman" w:eastAsia="Malgun Gothic" w:hAnsi="Times New Roman" w:cs="Times New Roman"/>
          <w:kern w:val="0"/>
          <w:sz w:val="20"/>
          <w:szCs w:val="20"/>
          <w:lang w:val="en-GB"/>
          <w14:ligatures w14:val="none"/>
        </w:rPr>
        <w:t xml:space="preserve"> on</w:t>
      </w:r>
      <w:r w:rsidR="00F1644D">
        <w:rPr>
          <w:rFonts w:ascii="Times New Roman" w:eastAsia="Malgun Gothic" w:hAnsi="Times New Roman" w:cs="Times New Roman"/>
          <w:kern w:val="0"/>
          <w:sz w:val="20"/>
          <w:szCs w:val="20"/>
          <w:lang w:val="en-GB"/>
          <w14:ligatures w14:val="none"/>
        </w:rPr>
        <w:t xml:space="preserve"> power saving for next paging monitoring schedule or next </w:t>
      </w:r>
      <w:r w:rsidR="008903BB">
        <w:rPr>
          <w:rFonts w:ascii="Times New Roman" w:eastAsia="Malgun Gothic" w:hAnsi="Times New Roman" w:cs="Times New Roman"/>
          <w:kern w:val="0"/>
          <w:sz w:val="20"/>
          <w:szCs w:val="20"/>
          <w:lang w:val="en-GB"/>
          <w14:ligatures w14:val="none"/>
        </w:rPr>
        <w:t>connection request schedule can be defined.</w:t>
      </w:r>
      <w:r w:rsidR="00784861">
        <w:rPr>
          <w:rFonts w:ascii="Times New Roman" w:eastAsia="Malgun Gothic" w:hAnsi="Times New Roman" w:cs="Times New Roman"/>
          <w:kern w:val="0"/>
          <w:sz w:val="20"/>
          <w:szCs w:val="20"/>
          <w:lang w:val="en-GB"/>
          <w14:ligatures w14:val="none"/>
        </w:rPr>
        <w:t xml:space="preserve"> It may </w:t>
      </w:r>
      <w:r w:rsidR="00231CC9">
        <w:rPr>
          <w:rFonts w:ascii="Times New Roman" w:eastAsia="Malgun Gothic" w:hAnsi="Times New Roman" w:cs="Times New Roman"/>
          <w:kern w:val="0"/>
          <w:sz w:val="20"/>
          <w:szCs w:val="20"/>
          <w:lang w:val="en-GB"/>
          <w14:ligatures w14:val="none"/>
        </w:rPr>
        <w:t>be the case that</w:t>
      </w:r>
      <w:r w:rsidR="00784861">
        <w:rPr>
          <w:rFonts w:ascii="Times New Roman" w:eastAsia="Malgun Gothic" w:hAnsi="Times New Roman" w:cs="Times New Roman"/>
          <w:kern w:val="0"/>
          <w:sz w:val="20"/>
          <w:szCs w:val="20"/>
          <w:lang w:val="en-GB"/>
          <w14:ligatures w14:val="none"/>
        </w:rPr>
        <w:t xml:space="preserve"> the UE would have to stick to </w:t>
      </w:r>
      <w:r w:rsidR="00522D5F">
        <w:rPr>
          <w:rFonts w:ascii="Times New Roman" w:eastAsia="Malgun Gothic" w:hAnsi="Times New Roman" w:cs="Times New Roman"/>
          <w:kern w:val="0"/>
          <w:sz w:val="20"/>
          <w:szCs w:val="20"/>
          <w:lang w:val="en-GB"/>
          <w14:ligatures w14:val="none"/>
        </w:rPr>
        <w:t xml:space="preserve">the </w:t>
      </w:r>
      <w:r w:rsidR="00784861">
        <w:rPr>
          <w:rFonts w:ascii="Times New Roman" w:eastAsia="Malgun Gothic" w:hAnsi="Times New Roman" w:cs="Times New Roman"/>
          <w:kern w:val="0"/>
          <w:sz w:val="20"/>
          <w:szCs w:val="20"/>
          <w:lang w:val="en-GB"/>
          <w14:ligatures w14:val="none"/>
        </w:rPr>
        <w:t>same satellite</w:t>
      </w:r>
      <w:r w:rsidR="00292827">
        <w:rPr>
          <w:rFonts w:ascii="Times New Roman" w:eastAsia="Malgun Gothic" w:hAnsi="Times New Roman" w:cs="Times New Roman"/>
          <w:kern w:val="0"/>
          <w:sz w:val="20"/>
          <w:szCs w:val="20"/>
          <w:lang w:val="en-GB"/>
          <w14:ligatures w14:val="none"/>
        </w:rPr>
        <w:t xml:space="preserve"> for store and forward operation and selecting wrong satellite could result in loss</w:t>
      </w:r>
      <w:r w:rsidR="00B64240">
        <w:rPr>
          <w:rFonts w:ascii="Times New Roman" w:eastAsia="Malgun Gothic" w:hAnsi="Times New Roman" w:cs="Times New Roman"/>
          <w:kern w:val="0"/>
          <w:sz w:val="20"/>
          <w:szCs w:val="20"/>
          <w:lang w:val="en-GB"/>
          <w14:ligatures w14:val="none"/>
        </w:rPr>
        <w:t xml:space="preserve"> downlink data.</w:t>
      </w:r>
      <w:r w:rsidR="004F633B">
        <w:rPr>
          <w:rFonts w:ascii="Times New Roman" w:eastAsia="Malgun Gothic" w:hAnsi="Times New Roman" w:cs="Times New Roman"/>
          <w:kern w:val="0"/>
          <w:sz w:val="20"/>
          <w:szCs w:val="20"/>
          <w:lang w:val="en-GB"/>
          <w14:ligatures w14:val="none"/>
        </w:rPr>
        <w:t xml:space="preserve"> This should also be discussed whether</w:t>
      </w:r>
      <w:r w:rsidR="00351E28">
        <w:rPr>
          <w:rFonts w:ascii="Times New Roman" w:eastAsia="Malgun Gothic" w:hAnsi="Times New Roman" w:cs="Times New Roman"/>
          <w:kern w:val="0"/>
          <w:sz w:val="20"/>
          <w:szCs w:val="20"/>
          <w:lang w:val="en-GB"/>
          <w14:ligatures w14:val="none"/>
        </w:rPr>
        <w:t>/how</w:t>
      </w:r>
      <w:r w:rsidR="004F633B">
        <w:rPr>
          <w:rFonts w:ascii="Times New Roman" w:eastAsia="Malgun Gothic" w:hAnsi="Times New Roman" w:cs="Times New Roman"/>
          <w:kern w:val="0"/>
          <w:sz w:val="20"/>
          <w:szCs w:val="20"/>
          <w:lang w:val="en-GB"/>
          <w14:ligatures w14:val="none"/>
        </w:rPr>
        <w:t xml:space="preserve"> UE can access </w:t>
      </w:r>
      <w:r w:rsidR="003C7545">
        <w:rPr>
          <w:rFonts w:ascii="Times New Roman" w:eastAsia="Malgun Gothic" w:hAnsi="Times New Roman" w:cs="Times New Roman"/>
          <w:kern w:val="0"/>
          <w:sz w:val="20"/>
          <w:szCs w:val="20"/>
          <w:lang w:val="en-GB"/>
          <w14:ligatures w14:val="none"/>
        </w:rPr>
        <w:t>different</w:t>
      </w:r>
      <w:r w:rsidR="004F633B">
        <w:rPr>
          <w:rFonts w:ascii="Times New Roman" w:eastAsia="Malgun Gothic" w:hAnsi="Times New Roman" w:cs="Times New Roman"/>
          <w:kern w:val="0"/>
          <w:sz w:val="20"/>
          <w:szCs w:val="20"/>
          <w:lang w:val="en-GB"/>
          <w14:ligatures w14:val="none"/>
        </w:rPr>
        <w:t xml:space="preserve"> satellites</w:t>
      </w:r>
      <w:r w:rsidR="003C7545">
        <w:rPr>
          <w:rFonts w:ascii="Times New Roman" w:eastAsia="Malgun Gothic" w:hAnsi="Times New Roman" w:cs="Times New Roman"/>
          <w:kern w:val="0"/>
          <w:sz w:val="20"/>
          <w:szCs w:val="20"/>
          <w:lang w:val="en-GB"/>
          <w14:ligatures w14:val="none"/>
        </w:rPr>
        <w:t xml:space="preserve"> at different instances of time.</w:t>
      </w:r>
    </w:p>
    <w:p w14:paraId="29602353" w14:textId="2471B36E" w:rsidR="00D658E7" w:rsidRPr="007A07E8" w:rsidRDefault="007A07E8" w:rsidP="00D658E7">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It also </w:t>
      </w:r>
      <w:proofErr w:type="gramStart"/>
      <w:r w:rsidRPr="007A07E8">
        <w:rPr>
          <w:rFonts w:ascii="Times New Roman" w:eastAsia="Malgun Gothic" w:hAnsi="Times New Roman" w:cs="Times New Roman"/>
          <w:kern w:val="0"/>
          <w:sz w:val="20"/>
          <w:szCs w:val="20"/>
          <w:lang w:val="en-GB"/>
          <w14:ligatures w14:val="none"/>
        </w:rPr>
        <w:t>has to</w:t>
      </w:r>
      <w:proofErr w:type="gramEnd"/>
      <w:r w:rsidRPr="007A07E8">
        <w:rPr>
          <w:rFonts w:ascii="Times New Roman" w:eastAsia="Malgun Gothic" w:hAnsi="Times New Roman" w:cs="Times New Roman"/>
          <w:kern w:val="0"/>
          <w:sz w:val="20"/>
          <w:szCs w:val="20"/>
          <w:lang w:val="en-GB"/>
          <w14:ligatures w14:val="none"/>
        </w:rPr>
        <w:t xml:space="preserve"> be studied how paging and MT data delivery are handled without major MME impact. It is possible that UE may move out of the tracking area and paging would be missed</w:t>
      </w:r>
      <w:r w:rsidR="00663CB9">
        <w:rPr>
          <w:rFonts w:ascii="Times New Roman" w:eastAsia="Malgun Gothic" w:hAnsi="Times New Roman" w:cs="Times New Roman"/>
          <w:kern w:val="0"/>
          <w:sz w:val="20"/>
          <w:szCs w:val="20"/>
          <w:lang w:val="en-GB"/>
          <w14:ligatures w14:val="none"/>
        </w:rPr>
        <w:t xml:space="preserve"> or DL data in the last connected satellite could be lost</w:t>
      </w:r>
      <w:r w:rsidRPr="007A07E8">
        <w:rPr>
          <w:rFonts w:ascii="Times New Roman" w:eastAsia="Malgun Gothic" w:hAnsi="Times New Roman" w:cs="Times New Roman"/>
          <w:kern w:val="0"/>
          <w:sz w:val="20"/>
          <w:szCs w:val="20"/>
          <w:lang w:val="en-GB"/>
          <w14:ligatures w14:val="none"/>
        </w:rPr>
        <w:t xml:space="preserve"> </w:t>
      </w:r>
      <w:r w:rsidR="00AB018B">
        <w:rPr>
          <w:rFonts w:ascii="Times New Roman" w:eastAsia="Malgun Gothic" w:hAnsi="Times New Roman" w:cs="Times New Roman"/>
          <w:kern w:val="0"/>
          <w:sz w:val="20"/>
          <w:szCs w:val="20"/>
          <w:lang w:val="en-GB"/>
          <w14:ligatures w14:val="none"/>
        </w:rPr>
        <w:t>while</w:t>
      </w:r>
      <w:r w:rsidRPr="007A07E8">
        <w:rPr>
          <w:rFonts w:ascii="Times New Roman" w:eastAsia="Malgun Gothic" w:hAnsi="Times New Roman" w:cs="Times New Roman"/>
          <w:kern w:val="0"/>
          <w:sz w:val="20"/>
          <w:szCs w:val="20"/>
          <w:lang w:val="en-GB"/>
          <w14:ligatures w14:val="none"/>
        </w:rPr>
        <w:t xml:space="preserve"> UE would be </w:t>
      </w:r>
      <w:r w:rsidR="00AB018B">
        <w:rPr>
          <w:rFonts w:ascii="Times New Roman" w:eastAsia="Malgun Gothic" w:hAnsi="Times New Roman" w:cs="Times New Roman"/>
          <w:kern w:val="0"/>
          <w:sz w:val="20"/>
          <w:szCs w:val="20"/>
          <w:lang w:val="en-GB"/>
          <w14:ligatures w14:val="none"/>
        </w:rPr>
        <w:t>performing</w:t>
      </w:r>
      <w:r w:rsidRPr="007A07E8">
        <w:rPr>
          <w:rFonts w:ascii="Times New Roman" w:eastAsia="Malgun Gothic" w:hAnsi="Times New Roman" w:cs="Times New Roman"/>
          <w:kern w:val="0"/>
          <w:sz w:val="20"/>
          <w:szCs w:val="20"/>
          <w:lang w:val="en-GB"/>
          <w14:ligatures w14:val="none"/>
        </w:rPr>
        <w:t xml:space="preserve"> the TAU update procedure.</w:t>
      </w:r>
      <w:r w:rsidR="00D658E7">
        <w:rPr>
          <w:rFonts w:ascii="Times New Roman" w:eastAsia="Malgun Gothic" w:hAnsi="Times New Roman" w:cs="Times New Roman"/>
          <w:kern w:val="0"/>
          <w:sz w:val="20"/>
          <w:szCs w:val="20"/>
          <w:lang w:val="en-GB"/>
          <w14:ligatures w14:val="none"/>
        </w:rPr>
        <w:t xml:space="preserve"> </w:t>
      </w:r>
      <w:r w:rsidR="00D658E7" w:rsidRPr="007A07E8">
        <w:rPr>
          <w:rFonts w:ascii="Times New Roman" w:eastAsia="Malgun Gothic" w:hAnsi="Times New Roman" w:cs="Times New Roman"/>
          <w:kern w:val="0"/>
          <w:sz w:val="20"/>
          <w:szCs w:val="20"/>
          <w:lang w:val="en-GB"/>
          <w14:ligatures w14:val="none"/>
        </w:rPr>
        <w:t>RAN2 should also study whether only control place solution or only user plane solution or both can be supported.</w:t>
      </w:r>
      <w:r w:rsidR="00CC5648">
        <w:rPr>
          <w:rFonts w:ascii="Times New Roman" w:eastAsia="Malgun Gothic" w:hAnsi="Times New Roman" w:cs="Times New Roman"/>
          <w:kern w:val="0"/>
          <w:sz w:val="20"/>
          <w:szCs w:val="20"/>
          <w:lang w:val="en-GB"/>
          <w14:ligatures w14:val="none"/>
        </w:rPr>
        <w:t xml:space="preserve"> </w:t>
      </w:r>
      <w:r w:rsidR="00F123EC">
        <w:rPr>
          <w:rFonts w:ascii="Times New Roman" w:eastAsia="Malgun Gothic" w:hAnsi="Times New Roman" w:cs="Times New Roman"/>
          <w:kern w:val="0"/>
          <w:sz w:val="20"/>
          <w:szCs w:val="20"/>
          <w:lang w:val="en-GB"/>
          <w14:ligatures w14:val="none"/>
        </w:rPr>
        <w:t xml:space="preserve">For UP solution, the satellite </w:t>
      </w:r>
      <w:proofErr w:type="spellStart"/>
      <w:r w:rsidR="00F123EC">
        <w:rPr>
          <w:rFonts w:ascii="Times New Roman" w:eastAsia="Malgun Gothic" w:hAnsi="Times New Roman" w:cs="Times New Roman"/>
          <w:kern w:val="0"/>
          <w:sz w:val="20"/>
          <w:szCs w:val="20"/>
          <w:lang w:val="en-GB"/>
          <w14:ligatures w14:val="none"/>
        </w:rPr>
        <w:t>eNB</w:t>
      </w:r>
      <w:proofErr w:type="spellEnd"/>
      <w:r w:rsidR="00F123EC">
        <w:rPr>
          <w:rFonts w:ascii="Times New Roman" w:eastAsia="Malgun Gothic" w:hAnsi="Times New Roman" w:cs="Times New Roman"/>
          <w:kern w:val="0"/>
          <w:sz w:val="20"/>
          <w:szCs w:val="20"/>
          <w:lang w:val="en-GB"/>
          <w14:ligatures w14:val="none"/>
        </w:rPr>
        <w:t xml:space="preserve"> would have to store UE’s context and it may be subject to retention policy, </w:t>
      </w:r>
      <w:r w:rsidR="006E7A20">
        <w:rPr>
          <w:rFonts w:ascii="Times New Roman" w:eastAsia="Malgun Gothic" w:hAnsi="Times New Roman" w:cs="Times New Roman"/>
          <w:kern w:val="0"/>
          <w:sz w:val="20"/>
          <w:szCs w:val="20"/>
          <w:lang w:val="en-GB"/>
          <w14:ligatures w14:val="none"/>
        </w:rPr>
        <w:t>storage policy and ISL</w:t>
      </w:r>
      <w:r w:rsidR="003C7545">
        <w:rPr>
          <w:rFonts w:ascii="Times New Roman" w:eastAsia="Malgun Gothic" w:hAnsi="Times New Roman" w:cs="Times New Roman"/>
          <w:kern w:val="0"/>
          <w:sz w:val="20"/>
          <w:szCs w:val="20"/>
          <w:lang w:val="en-GB"/>
          <w14:ligatures w14:val="none"/>
        </w:rPr>
        <w:t xml:space="preserve"> of satellite</w:t>
      </w:r>
      <w:r w:rsidR="00CC7A1B">
        <w:rPr>
          <w:rFonts w:ascii="Times New Roman" w:eastAsia="Malgun Gothic" w:hAnsi="Times New Roman" w:cs="Times New Roman"/>
          <w:kern w:val="0"/>
          <w:sz w:val="20"/>
          <w:szCs w:val="20"/>
          <w:lang w:val="en-GB"/>
          <w14:ligatures w14:val="none"/>
        </w:rPr>
        <w:t>s</w:t>
      </w:r>
      <w:r w:rsidR="006E7A20">
        <w:rPr>
          <w:rFonts w:ascii="Times New Roman" w:eastAsia="Malgun Gothic" w:hAnsi="Times New Roman" w:cs="Times New Roman"/>
          <w:kern w:val="0"/>
          <w:sz w:val="20"/>
          <w:szCs w:val="20"/>
          <w:lang w:val="en-GB"/>
          <w14:ligatures w14:val="none"/>
        </w:rPr>
        <w:t>.</w:t>
      </w:r>
    </w:p>
    <w:p w14:paraId="274C04CF" w14:textId="6FA2441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In addition, when </w:t>
      </w:r>
      <w:proofErr w:type="spellStart"/>
      <w:r w:rsidRPr="007A07E8">
        <w:rPr>
          <w:rFonts w:ascii="Times New Roman" w:eastAsia="Malgun Gothic" w:hAnsi="Times New Roman" w:cs="Times New Roman"/>
          <w:kern w:val="0"/>
          <w:sz w:val="20"/>
          <w:szCs w:val="20"/>
          <w:lang w:val="en-GB"/>
          <w14:ligatures w14:val="none"/>
        </w:rPr>
        <w:t>eNB</w:t>
      </w:r>
      <w:proofErr w:type="spellEnd"/>
      <w:r w:rsidRPr="007A07E8">
        <w:rPr>
          <w:rFonts w:ascii="Times New Roman" w:eastAsia="Malgun Gothic" w:hAnsi="Times New Roman" w:cs="Times New Roman"/>
          <w:kern w:val="0"/>
          <w:sz w:val="20"/>
          <w:szCs w:val="20"/>
          <w:lang w:val="en-GB"/>
          <w14:ligatures w14:val="none"/>
        </w:rPr>
        <w:t xml:space="preserve"> on board is storing downlink response or MT data for the UE, how it makes sure </w:t>
      </w:r>
      <w:r w:rsidR="00AB018B">
        <w:rPr>
          <w:rFonts w:ascii="Times New Roman" w:eastAsia="Malgun Gothic" w:hAnsi="Times New Roman" w:cs="Times New Roman"/>
          <w:kern w:val="0"/>
          <w:sz w:val="20"/>
          <w:szCs w:val="20"/>
          <w:lang w:val="en-GB"/>
          <w14:ligatures w14:val="none"/>
        </w:rPr>
        <w:t xml:space="preserve">to </w:t>
      </w:r>
      <w:r w:rsidRPr="007A07E8">
        <w:rPr>
          <w:rFonts w:ascii="Times New Roman" w:eastAsia="Malgun Gothic" w:hAnsi="Times New Roman" w:cs="Times New Roman"/>
          <w:kern w:val="0"/>
          <w:sz w:val="20"/>
          <w:szCs w:val="20"/>
          <w:lang w:val="en-GB"/>
          <w14:ligatures w14:val="none"/>
        </w:rPr>
        <w:t>deliver the data to the authenticated UE needs to be studied. This is because there can be replay attack for the RRC connection request.</w:t>
      </w:r>
    </w:p>
    <w:p w14:paraId="716E074E" w14:textId="17BB04CD" w:rsidR="007A07E8" w:rsidRPr="007A07E8" w:rsidRDefault="007A07E8" w:rsidP="00606F0D">
      <w:pPr>
        <w:pStyle w:val="Proposal"/>
      </w:pPr>
      <w:bookmarkStart w:id="12" w:name="_Toc162439039"/>
      <w:bookmarkStart w:id="13" w:name="_Toc162439548"/>
      <w:bookmarkStart w:id="14" w:name="_Toc162439674"/>
      <w:bookmarkStart w:id="15" w:name="_Toc162439713"/>
      <w:bookmarkStart w:id="16" w:name="_Toc162439722"/>
      <w:bookmarkStart w:id="17" w:name="_Toc162440890"/>
      <w:bookmarkStart w:id="18" w:name="_Toc162446265"/>
      <w:bookmarkStart w:id="19" w:name="_Toc162511142"/>
      <w:bookmarkStart w:id="20" w:name="_Toc162511582"/>
      <w:bookmarkStart w:id="21" w:name="_Toc162939550"/>
      <w:bookmarkStart w:id="22" w:name="_Toc163137906"/>
      <w:bookmarkStart w:id="23" w:name="_Toc163157265"/>
      <w:r w:rsidRPr="007A07E8">
        <w:t xml:space="preserve">RAN2 first study several challenges of the store and forward solution with </w:t>
      </w:r>
      <w:proofErr w:type="spellStart"/>
      <w:r w:rsidRPr="007A07E8">
        <w:t>eNB</w:t>
      </w:r>
      <w:proofErr w:type="spellEnd"/>
      <w:r w:rsidRPr="007A07E8">
        <w:t xml:space="preserve"> only onboard satellite</w:t>
      </w:r>
      <w:r w:rsidR="000D6B3F">
        <w:t xml:space="preserve">, </w:t>
      </w:r>
      <w:proofErr w:type="gramStart"/>
      <w:r w:rsidR="000D6B3F">
        <w:t>and also</w:t>
      </w:r>
      <w:proofErr w:type="gramEnd"/>
      <w:r w:rsidR="000D6B3F">
        <w:t xml:space="preserve"> </w:t>
      </w:r>
      <w:r w:rsidR="00306DA4">
        <w:t>identify impact</w:t>
      </w:r>
      <w:r w:rsidR="00471CE9">
        <w:t>s</w:t>
      </w:r>
      <w:r w:rsidR="00306DA4">
        <w:t xml:space="preserve"> to other working groups</w:t>
      </w:r>
      <w:r w:rsidRPr="007A07E8">
        <w:t>, for example,</w:t>
      </w:r>
      <w:bookmarkEnd w:id="12"/>
      <w:bookmarkEnd w:id="13"/>
      <w:bookmarkEnd w:id="14"/>
      <w:bookmarkEnd w:id="15"/>
      <w:bookmarkEnd w:id="16"/>
      <w:bookmarkEnd w:id="17"/>
      <w:bookmarkEnd w:id="18"/>
      <w:bookmarkEnd w:id="19"/>
      <w:bookmarkEnd w:id="20"/>
      <w:bookmarkEnd w:id="21"/>
      <w:bookmarkEnd w:id="22"/>
      <w:bookmarkEnd w:id="23"/>
    </w:p>
    <w:p w14:paraId="251B2669" w14:textId="6D663686" w:rsidR="007A07E8" w:rsidRPr="007A07E8" w:rsidRDefault="007A07E8" w:rsidP="00606F0D">
      <w:pPr>
        <w:pStyle w:val="Proposal"/>
        <w:numPr>
          <w:ilvl w:val="0"/>
          <w:numId w:val="6"/>
        </w:numPr>
      </w:pPr>
      <w:bookmarkStart w:id="24" w:name="_Toc162439040"/>
      <w:bookmarkStart w:id="25" w:name="_Toc162439549"/>
      <w:bookmarkStart w:id="26" w:name="_Toc162439675"/>
      <w:bookmarkStart w:id="27" w:name="_Toc162439714"/>
      <w:bookmarkStart w:id="28" w:name="_Toc162439723"/>
      <w:bookmarkStart w:id="29" w:name="_Toc162440891"/>
      <w:bookmarkStart w:id="30" w:name="_Toc162446266"/>
      <w:bookmarkStart w:id="31" w:name="_Toc162511143"/>
      <w:bookmarkStart w:id="32" w:name="_Toc162511583"/>
      <w:bookmarkStart w:id="33" w:name="_Toc162939551"/>
      <w:bookmarkStart w:id="34" w:name="_Toc163137907"/>
      <w:bookmarkStart w:id="35" w:name="_Toc163157266"/>
      <w:r w:rsidRPr="007A07E8">
        <w:t>Target use case</w:t>
      </w:r>
      <w:bookmarkEnd w:id="24"/>
      <w:bookmarkEnd w:id="25"/>
      <w:bookmarkEnd w:id="26"/>
      <w:bookmarkEnd w:id="27"/>
      <w:bookmarkEnd w:id="28"/>
      <w:bookmarkEnd w:id="29"/>
      <w:bookmarkEnd w:id="30"/>
      <w:bookmarkEnd w:id="31"/>
      <w:bookmarkEnd w:id="32"/>
      <w:bookmarkEnd w:id="33"/>
      <w:bookmarkEnd w:id="34"/>
      <w:bookmarkEnd w:id="35"/>
    </w:p>
    <w:p w14:paraId="1D9D535A" w14:textId="17B92BD6" w:rsidR="007A07E8" w:rsidRPr="007A07E8" w:rsidRDefault="007A07E8" w:rsidP="00606F0D">
      <w:pPr>
        <w:pStyle w:val="Proposal"/>
        <w:numPr>
          <w:ilvl w:val="0"/>
          <w:numId w:val="6"/>
        </w:numPr>
      </w:pPr>
      <w:bookmarkStart w:id="36" w:name="_Toc162439041"/>
      <w:bookmarkStart w:id="37" w:name="_Toc162439550"/>
      <w:bookmarkStart w:id="38" w:name="_Toc162439676"/>
      <w:bookmarkStart w:id="39" w:name="_Toc162439715"/>
      <w:bookmarkStart w:id="40" w:name="_Toc162439724"/>
      <w:bookmarkStart w:id="41" w:name="_Toc162440892"/>
      <w:bookmarkStart w:id="42" w:name="_Toc162446267"/>
      <w:bookmarkStart w:id="43" w:name="_Toc162511144"/>
      <w:bookmarkStart w:id="44" w:name="_Toc162511584"/>
      <w:bookmarkStart w:id="45" w:name="_Toc162939552"/>
      <w:bookmarkStart w:id="46" w:name="_Toc163137908"/>
      <w:bookmarkStart w:id="47" w:name="_Toc163157267"/>
      <w:r w:rsidRPr="007A07E8">
        <w:t>Expected attach delay (e.g., satellite revisit time)</w:t>
      </w:r>
      <w:bookmarkEnd w:id="36"/>
      <w:bookmarkEnd w:id="37"/>
      <w:bookmarkEnd w:id="38"/>
      <w:bookmarkEnd w:id="39"/>
      <w:bookmarkEnd w:id="40"/>
      <w:bookmarkEnd w:id="41"/>
      <w:bookmarkEnd w:id="42"/>
      <w:bookmarkEnd w:id="43"/>
      <w:bookmarkEnd w:id="44"/>
      <w:bookmarkEnd w:id="45"/>
      <w:bookmarkEnd w:id="46"/>
      <w:bookmarkEnd w:id="47"/>
    </w:p>
    <w:p w14:paraId="379368EE" w14:textId="01B6FA60" w:rsidR="007A07E8" w:rsidRPr="007A07E8" w:rsidRDefault="00CC7A1B" w:rsidP="00606F0D">
      <w:pPr>
        <w:pStyle w:val="Proposal"/>
        <w:numPr>
          <w:ilvl w:val="0"/>
          <w:numId w:val="6"/>
        </w:numPr>
      </w:pPr>
      <w:bookmarkStart w:id="48" w:name="_Toc162439042"/>
      <w:bookmarkStart w:id="49" w:name="_Toc162439551"/>
      <w:bookmarkStart w:id="50" w:name="_Toc162439677"/>
      <w:bookmarkStart w:id="51" w:name="_Toc162439716"/>
      <w:bookmarkStart w:id="52" w:name="_Toc162439725"/>
      <w:bookmarkStart w:id="53" w:name="_Toc162440893"/>
      <w:bookmarkStart w:id="54" w:name="_Toc162446268"/>
      <w:bookmarkStart w:id="55" w:name="_Toc162511145"/>
      <w:bookmarkStart w:id="56" w:name="_Toc162511585"/>
      <w:bookmarkStart w:id="57" w:name="_Toc162939553"/>
      <w:bookmarkStart w:id="58" w:name="_Toc163137909"/>
      <w:bookmarkStart w:id="59" w:name="_Toc163157268"/>
      <w:r>
        <w:t>Same vs different</w:t>
      </w:r>
      <w:r w:rsidR="007A07E8" w:rsidRPr="007A07E8">
        <w:t xml:space="preserve"> satellites</w:t>
      </w:r>
      <w:bookmarkEnd w:id="48"/>
      <w:bookmarkEnd w:id="49"/>
      <w:bookmarkEnd w:id="50"/>
      <w:bookmarkEnd w:id="51"/>
      <w:bookmarkEnd w:id="52"/>
      <w:bookmarkEnd w:id="53"/>
      <w:bookmarkEnd w:id="54"/>
      <w:bookmarkEnd w:id="55"/>
      <w:bookmarkEnd w:id="56"/>
      <w:r>
        <w:t xml:space="preserve"> access</w:t>
      </w:r>
      <w:bookmarkEnd w:id="57"/>
      <w:bookmarkEnd w:id="58"/>
      <w:bookmarkEnd w:id="59"/>
    </w:p>
    <w:p w14:paraId="2D2D4602" w14:textId="3392A5E1" w:rsidR="007A07E8" w:rsidRPr="007A07E8" w:rsidRDefault="007A07E8" w:rsidP="00606F0D">
      <w:pPr>
        <w:pStyle w:val="Proposal"/>
        <w:numPr>
          <w:ilvl w:val="0"/>
          <w:numId w:val="6"/>
        </w:numPr>
      </w:pPr>
      <w:bookmarkStart w:id="60" w:name="_Toc162439043"/>
      <w:bookmarkStart w:id="61" w:name="_Toc162439552"/>
      <w:bookmarkStart w:id="62" w:name="_Toc162439678"/>
      <w:bookmarkStart w:id="63" w:name="_Toc162439717"/>
      <w:bookmarkStart w:id="64" w:name="_Toc162439726"/>
      <w:bookmarkStart w:id="65" w:name="_Toc162440894"/>
      <w:bookmarkStart w:id="66" w:name="_Toc162446269"/>
      <w:bookmarkStart w:id="67" w:name="_Toc162511146"/>
      <w:bookmarkStart w:id="68" w:name="_Toc162511586"/>
      <w:bookmarkStart w:id="69" w:name="_Toc162939554"/>
      <w:bookmarkStart w:id="70" w:name="_Toc163137910"/>
      <w:bookmarkStart w:id="71" w:name="_Toc163157269"/>
      <w:r w:rsidRPr="007A07E8">
        <w:t>MT data delivery</w:t>
      </w:r>
      <w:bookmarkEnd w:id="60"/>
      <w:bookmarkEnd w:id="61"/>
      <w:bookmarkEnd w:id="62"/>
      <w:bookmarkEnd w:id="63"/>
      <w:bookmarkEnd w:id="64"/>
      <w:bookmarkEnd w:id="65"/>
      <w:bookmarkEnd w:id="66"/>
      <w:bookmarkEnd w:id="67"/>
      <w:bookmarkEnd w:id="68"/>
      <w:bookmarkEnd w:id="69"/>
      <w:bookmarkEnd w:id="70"/>
      <w:bookmarkEnd w:id="71"/>
    </w:p>
    <w:p w14:paraId="3CE38282" w14:textId="6F46ED3D" w:rsidR="007A07E8" w:rsidRPr="007A07E8" w:rsidRDefault="007A07E8" w:rsidP="00606F0D">
      <w:pPr>
        <w:pStyle w:val="Proposal"/>
        <w:numPr>
          <w:ilvl w:val="0"/>
          <w:numId w:val="6"/>
        </w:numPr>
      </w:pPr>
      <w:bookmarkStart w:id="72" w:name="_Toc162439044"/>
      <w:bookmarkStart w:id="73" w:name="_Toc162439553"/>
      <w:bookmarkStart w:id="74" w:name="_Toc162439679"/>
      <w:bookmarkStart w:id="75" w:name="_Toc162439718"/>
      <w:bookmarkStart w:id="76" w:name="_Toc162439727"/>
      <w:bookmarkStart w:id="77" w:name="_Toc162440895"/>
      <w:bookmarkStart w:id="78" w:name="_Toc162446270"/>
      <w:bookmarkStart w:id="79" w:name="_Toc162511147"/>
      <w:bookmarkStart w:id="80" w:name="_Toc162511587"/>
      <w:bookmarkStart w:id="81" w:name="_Toc162939555"/>
      <w:bookmarkStart w:id="82" w:name="_Toc163137911"/>
      <w:bookmarkStart w:id="83" w:name="_Toc163157270"/>
      <w:r w:rsidRPr="007A07E8">
        <w:t>UE mobility</w:t>
      </w:r>
      <w:bookmarkEnd w:id="72"/>
      <w:bookmarkEnd w:id="73"/>
      <w:bookmarkEnd w:id="74"/>
      <w:bookmarkEnd w:id="75"/>
      <w:bookmarkEnd w:id="76"/>
      <w:bookmarkEnd w:id="77"/>
      <w:bookmarkEnd w:id="78"/>
      <w:bookmarkEnd w:id="79"/>
      <w:bookmarkEnd w:id="80"/>
      <w:bookmarkEnd w:id="81"/>
      <w:bookmarkEnd w:id="82"/>
      <w:bookmarkEnd w:id="83"/>
    </w:p>
    <w:p w14:paraId="628996D8" w14:textId="77777777" w:rsidR="00D658E7" w:rsidRPr="007A07E8" w:rsidRDefault="00D658E7" w:rsidP="00D658E7">
      <w:pPr>
        <w:pStyle w:val="Proposal"/>
        <w:numPr>
          <w:ilvl w:val="0"/>
          <w:numId w:val="6"/>
        </w:numPr>
      </w:pPr>
      <w:bookmarkStart w:id="84" w:name="_Toc162439046"/>
      <w:bookmarkStart w:id="85" w:name="_Toc162439555"/>
      <w:bookmarkStart w:id="86" w:name="_Toc162439681"/>
      <w:bookmarkStart w:id="87" w:name="_Toc162439720"/>
      <w:bookmarkStart w:id="88" w:name="_Toc162439729"/>
      <w:bookmarkStart w:id="89" w:name="_Toc162440896"/>
      <w:bookmarkStart w:id="90" w:name="_Toc162446271"/>
      <w:bookmarkStart w:id="91" w:name="_Toc162511148"/>
      <w:bookmarkStart w:id="92" w:name="_Toc162511588"/>
      <w:bookmarkStart w:id="93" w:name="_Toc162939556"/>
      <w:bookmarkStart w:id="94" w:name="_Toc163137912"/>
      <w:bookmarkStart w:id="95" w:name="_Toc162439045"/>
      <w:bookmarkStart w:id="96" w:name="_Toc162439554"/>
      <w:bookmarkStart w:id="97" w:name="_Toc162439680"/>
      <w:bookmarkStart w:id="98" w:name="_Toc162439719"/>
      <w:bookmarkStart w:id="99" w:name="_Toc162439728"/>
      <w:bookmarkStart w:id="100" w:name="_Toc163157271"/>
      <w:r w:rsidRPr="007A07E8">
        <w:t>CP solution and UP solution</w:t>
      </w:r>
      <w:bookmarkEnd w:id="84"/>
      <w:bookmarkEnd w:id="85"/>
      <w:bookmarkEnd w:id="86"/>
      <w:bookmarkEnd w:id="87"/>
      <w:bookmarkEnd w:id="88"/>
      <w:bookmarkEnd w:id="89"/>
      <w:bookmarkEnd w:id="90"/>
      <w:bookmarkEnd w:id="91"/>
      <w:bookmarkEnd w:id="92"/>
      <w:bookmarkEnd w:id="93"/>
      <w:bookmarkEnd w:id="94"/>
      <w:bookmarkEnd w:id="100"/>
    </w:p>
    <w:p w14:paraId="7F128F83" w14:textId="1B471430" w:rsidR="007A07E8" w:rsidRPr="007A07E8" w:rsidRDefault="001D20F9" w:rsidP="00606F0D">
      <w:pPr>
        <w:pStyle w:val="Proposal"/>
        <w:numPr>
          <w:ilvl w:val="0"/>
          <w:numId w:val="6"/>
        </w:numPr>
      </w:pPr>
      <w:bookmarkStart w:id="101" w:name="_Toc162440897"/>
      <w:bookmarkStart w:id="102" w:name="_Toc162446272"/>
      <w:bookmarkStart w:id="103" w:name="_Toc162511149"/>
      <w:bookmarkStart w:id="104" w:name="_Toc162511589"/>
      <w:bookmarkStart w:id="105" w:name="_Toc162939557"/>
      <w:bookmarkStart w:id="106" w:name="_Toc163137913"/>
      <w:bookmarkStart w:id="107" w:name="_Toc163157272"/>
      <w:r>
        <w:t xml:space="preserve">Security (e.g., </w:t>
      </w:r>
      <w:r w:rsidR="007A07E8" w:rsidRPr="007A07E8">
        <w:t>Repl</w:t>
      </w:r>
      <w:r w:rsidR="00D658E7">
        <w:t>a</w:t>
      </w:r>
      <w:r w:rsidR="007A07E8" w:rsidRPr="007A07E8">
        <w:t>y attack</w:t>
      </w:r>
      <w:bookmarkEnd w:id="95"/>
      <w:bookmarkEnd w:id="96"/>
      <w:bookmarkEnd w:id="97"/>
      <w:bookmarkEnd w:id="98"/>
      <w:bookmarkEnd w:id="99"/>
      <w:bookmarkEnd w:id="101"/>
      <w:bookmarkEnd w:id="102"/>
      <w:r>
        <w:t>)</w:t>
      </w:r>
      <w:bookmarkEnd w:id="103"/>
      <w:bookmarkEnd w:id="104"/>
      <w:bookmarkEnd w:id="105"/>
      <w:bookmarkEnd w:id="106"/>
      <w:bookmarkEnd w:id="107"/>
    </w:p>
    <w:p w14:paraId="775BE990"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5CFFFCE8"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Following </w:t>
      </w:r>
      <w:r w:rsidR="00471CE9">
        <w:rPr>
          <w:rFonts w:ascii="Times New Roman" w:eastAsia="Malgun Gothic" w:hAnsi="Times New Roman" w:cs="Times New Roman"/>
          <w:kern w:val="0"/>
          <w:sz w:val="20"/>
          <w:szCs w:val="20"/>
          <w:lang w:val="en-GB"/>
          <w14:ligatures w14:val="none"/>
        </w:rPr>
        <w:t xml:space="preserve">Observation and </w:t>
      </w:r>
      <w:r w:rsidRPr="007A07E8">
        <w:rPr>
          <w:rFonts w:ascii="Times New Roman" w:eastAsia="Malgun Gothic" w:hAnsi="Times New Roman" w:cs="Times New Roman"/>
          <w:kern w:val="0"/>
          <w:sz w:val="20"/>
          <w:szCs w:val="20"/>
          <w:lang w:val="en-GB"/>
          <w14:ligatures w14:val="none"/>
        </w:rPr>
        <w:t>proposal are made:</w:t>
      </w:r>
    </w:p>
    <w:p w14:paraId="015B6A3D" w14:textId="77777777" w:rsidR="007F4D41" w:rsidRDefault="00471CE9">
      <w:pPr>
        <w:pStyle w:val="TOC1"/>
        <w:tabs>
          <w:tab w:val="left" w:pos="1540"/>
          <w:tab w:val="right" w:leader="dot" w:pos="9319"/>
        </w:tabs>
        <w:rPr>
          <w:rFonts w:asciiTheme="minorHAnsi" w:eastAsiaTheme="minorEastAsia" w:hAnsiTheme="minorHAnsi"/>
          <w:b w:val="0"/>
          <w:noProof/>
          <w:sz w:val="22"/>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7F4D41" w:rsidRPr="00985BC6">
        <w:rPr>
          <w:noProof/>
          <w:color w:val="000000"/>
        </w:rPr>
        <w:t>Observation 1.</w:t>
      </w:r>
      <w:r w:rsidR="007F4D41">
        <w:rPr>
          <w:rFonts w:asciiTheme="minorHAnsi" w:eastAsiaTheme="minorEastAsia" w:hAnsiTheme="minorHAnsi"/>
          <w:b w:val="0"/>
          <w:noProof/>
          <w:sz w:val="22"/>
        </w:rPr>
        <w:tab/>
      </w:r>
      <w:r w:rsidR="007F4D41">
        <w:rPr>
          <w:noProof/>
        </w:rPr>
        <w:t xml:space="preserve">RAN2 should focus on a solution with minimal or no MME impact, e.g., only full eNB only onboard satellite with UL message response delay using similar to </w:t>
      </w:r>
      <w:r w:rsidR="007F4D41" w:rsidRPr="00985BC6">
        <w:rPr>
          <w:i/>
          <w:iCs/>
          <w:noProof/>
        </w:rPr>
        <w:t>extendedWaitTime</w:t>
      </w:r>
      <w:r w:rsidR="007F4D41">
        <w:rPr>
          <w:noProof/>
        </w:rPr>
        <w:t xml:space="preserve"> in RRC release message.</w:t>
      </w:r>
    </w:p>
    <w:p w14:paraId="2B07507F" w14:textId="77777777" w:rsidR="007F4D41" w:rsidRDefault="007F4D41">
      <w:pPr>
        <w:pStyle w:val="TOC1"/>
        <w:tabs>
          <w:tab w:val="left" w:pos="1320"/>
          <w:tab w:val="right" w:leader="dot" w:pos="9319"/>
        </w:tabs>
        <w:rPr>
          <w:rFonts w:asciiTheme="minorHAnsi" w:eastAsiaTheme="minorEastAsia" w:hAnsiTheme="minorHAnsi"/>
          <w:b w:val="0"/>
          <w:noProof/>
          <w:sz w:val="22"/>
        </w:rPr>
      </w:pPr>
      <w:r>
        <w:rPr>
          <w:noProof/>
        </w:rPr>
        <w:t>Proposal 1</w:t>
      </w:r>
      <w:r>
        <w:rPr>
          <w:rFonts w:asciiTheme="minorHAnsi" w:eastAsiaTheme="minorEastAsia" w:hAnsiTheme="minorHAnsi"/>
          <w:b w:val="0"/>
          <w:noProof/>
          <w:sz w:val="22"/>
        </w:rPr>
        <w:tab/>
      </w:r>
      <w:r>
        <w:rPr>
          <w:noProof/>
        </w:rPr>
        <w:t>RAN2 first study several challenges of the store and forward solution with eNB only onboard satellite, and also identify impacts to other working groups, for example,</w:t>
      </w:r>
    </w:p>
    <w:p w14:paraId="52A7E3AA" w14:textId="77777777" w:rsidR="007F4D41" w:rsidRDefault="007F4D41">
      <w:pPr>
        <w:pStyle w:val="TOC1"/>
        <w:tabs>
          <w:tab w:val="left" w:pos="440"/>
          <w:tab w:val="right" w:leader="dot" w:pos="9319"/>
        </w:tabs>
        <w:rPr>
          <w:rFonts w:asciiTheme="minorHAnsi" w:eastAsiaTheme="minorEastAsia" w:hAnsiTheme="minorHAnsi"/>
          <w:b w:val="0"/>
          <w:noProof/>
          <w:sz w:val="22"/>
        </w:rPr>
      </w:pPr>
      <w:r w:rsidRPr="00985BC6">
        <w:rPr>
          <w:b w:val="0"/>
          <w:noProof/>
        </w:rPr>
        <w:t>-</w:t>
      </w:r>
      <w:r>
        <w:rPr>
          <w:rFonts w:asciiTheme="minorHAnsi" w:eastAsiaTheme="minorEastAsia" w:hAnsiTheme="minorHAnsi"/>
          <w:b w:val="0"/>
          <w:noProof/>
          <w:sz w:val="22"/>
        </w:rPr>
        <w:tab/>
      </w:r>
      <w:r>
        <w:rPr>
          <w:noProof/>
        </w:rPr>
        <w:t>Target use case</w:t>
      </w:r>
    </w:p>
    <w:p w14:paraId="0DD5D9B3" w14:textId="77777777" w:rsidR="007F4D41" w:rsidRDefault="007F4D41">
      <w:pPr>
        <w:pStyle w:val="TOC1"/>
        <w:tabs>
          <w:tab w:val="left" w:pos="440"/>
          <w:tab w:val="right" w:leader="dot" w:pos="9319"/>
        </w:tabs>
        <w:rPr>
          <w:rFonts w:asciiTheme="minorHAnsi" w:eastAsiaTheme="minorEastAsia" w:hAnsiTheme="minorHAnsi"/>
          <w:b w:val="0"/>
          <w:noProof/>
          <w:sz w:val="22"/>
        </w:rPr>
      </w:pPr>
      <w:r w:rsidRPr="00985BC6">
        <w:rPr>
          <w:b w:val="0"/>
          <w:noProof/>
        </w:rPr>
        <w:t>-</w:t>
      </w:r>
      <w:r>
        <w:rPr>
          <w:rFonts w:asciiTheme="minorHAnsi" w:eastAsiaTheme="minorEastAsia" w:hAnsiTheme="minorHAnsi"/>
          <w:b w:val="0"/>
          <w:noProof/>
          <w:sz w:val="22"/>
        </w:rPr>
        <w:tab/>
      </w:r>
      <w:r>
        <w:rPr>
          <w:noProof/>
        </w:rPr>
        <w:t>Expected attach delay (e.g., satellite revisit time)</w:t>
      </w:r>
    </w:p>
    <w:p w14:paraId="600D573B" w14:textId="77777777" w:rsidR="007F4D41" w:rsidRDefault="007F4D41">
      <w:pPr>
        <w:pStyle w:val="TOC1"/>
        <w:tabs>
          <w:tab w:val="left" w:pos="440"/>
          <w:tab w:val="right" w:leader="dot" w:pos="9319"/>
        </w:tabs>
        <w:rPr>
          <w:rFonts w:asciiTheme="minorHAnsi" w:eastAsiaTheme="minorEastAsia" w:hAnsiTheme="minorHAnsi"/>
          <w:b w:val="0"/>
          <w:noProof/>
          <w:sz w:val="22"/>
        </w:rPr>
      </w:pPr>
      <w:r w:rsidRPr="00985BC6">
        <w:rPr>
          <w:b w:val="0"/>
          <w:noProof/>
        </w:rPr>
        <w:t>-</w:t>
      </w:r>
      <w:r>
        <w:rPr>
          <w:rFonts w:asciiTheme="minorHAnsi" w:eastAsiaTheme="minorEastAsia" w:hAnsiTheme="minorHAnsi"/>
          <w:b w:val="0"/>
          <w:noProof/>
          <w:sz w:val="22"/>
        </w:rPr>
        <w:tab/>
      </w:r>
      <w:r>
        <w:rPr>
          <w:noProof/>
        </w:rPr>
        <w:t>Same vs different satellites access</w:t>
      </w:r>
    </w:p>
    <w:p w14:paraId="7AD85CE7" w14:textId="77777777" w:rsidR="007F4D41" w:rsidRDefault="007F4D41">
      <w:pPr>
        <w:pStyle w:val="TOC1"/>
        <w:tabs>
          <w:tab w:val="left" w:pos="440"/>
          <w:tab w:val="right" w:leader="dot" w:pos="9319"/>
        </w:tabs>
        <w:rPr>
          <w:rFonts w:asciiTheme="minorHAnsi" w:eastAsiaTheme="minorEastAsia" w:hAnsiTheme="minorHAnsi"/>
          <w:b w:val="0"/>
          <w:noProof/>
          <w:sz w:val="22"/>
        </w:rPr>
      </w:pPr>
      <w:r w:rsidRPr="00985BC6">
        <w:rPr>
          <w:b w:val="0"/>
          <w:noProof/>
        </w:rPr>
        <w:t>-</w:t>
      </w:r>
      <w:r>
        <w:rPr>
          <w:rFonts w:asciiTheme="minorHAnsi" w:eastAsiaTheme="minorEastAsia" w:hAnsiTheme="minorHAnsi"/>
          <w:b w:val="0"/>
          <w:noProof/>
          <w:sz w:val="22"/>
        </w:rPr>
        <w:tab/>
      </w:r>
      <w:r>
        <w:rPr>
          <w:noProof/>
        </w:rPr>
        <w:t>MT data delivery</w:t>
      </w:r>
    </w:p>
    <w:p w14:paraId="59710E64" w14:textId="77777777" w:rsidR="007F4D41" w:rsidRDefault="007F4D41">
      <w:pPr>
        <w:pStyle w:val="TOC1"/>
        <w:tabs>
          <w:tab w:val="left" w:pos="440"/>
          <w:tab w:val="right" w:leader="dot" w:pos="9319"/>
        </w:tabs>
        <w:rPr>
          <w:rFonts w:asciiTheme="minorHAnsi" w:eastAsiaTheme="minorEastAsia" w:hAnsiTheme="minorHAnsi"/>
          <w:b w:val="0"/>
          <w:noProof/>
          <w:sz w:val="22"/>
        </w:rPr>
      </w:pPr>
      <w:r w:rsidRPr="00985BC6">
        <w:rPr>
          <w:b w:val="0"/>
          <w:noProof/>
        </w:rPr>
        <w:t>-</w:t>
      </w:r>
      <w:r>
        <w:rPr>
          <w:rFonts w:asciiTheme="minorHAnsi" w:eastAsiaTheme="minorEastAsia" w:hAnsiTheme="minorHAnsi"/>
          <w:b w:val="0"/>
          <w:noProof/>
          <w:sz w:val="22"/>
        </w:rPr>
        <w:tab/>
      </w:r>
      <w:r>
        <w:rPr>
          <w:noProof/>
        </w:rPr>
        <w:t>UE mobility</w:t>
      </w:r>
    </w:p>
    <w:p w14:paraId="6141F18F" w14:textId="77777777" w:rsidR="007F4D41" w:rsidRDefault="007F4D41">
      <w:pPr>
        <w:pStyle w:val="TOC1"/>
        <w:tabs>
          <w:tab w:val="left" w:pos="440"/>
          <w:tab w:val="right" w:leader="dot" w:pos="9319"/>
        </w:tabs>
        <w:rPr>
          <w:rFonts w:asciiTheme="minorHAnsi" w:eastAsiaTheme="minorEastAsia" w:hAnsiTheme="minorHAnsi"/>
          <w:b w:val="0"/>
          <w:noProof/>
          <w:sz w:val="22"/>
        </w:rPr>
      </w:pPr>
      <w:r w:rsidRPr="00985BC6">
        <w:rPr>
          <w:b w:val="0"/>
          <w:noProof/>
        </w:rPr>
        <w:t>-</w:t>
      </w:r>
      <w:r>
        <w:rPr>
          <w:rFonts w:asciiTheme="minorHAnsi" w:eastAsiaTheme="minorEastAsia" w:hAnsiTheme="minorHAnsi"/>
          <w:b w:val="0"/>
          <w:noProof/>
          <w:sz w:val="22"/>
        </w:rPr>
        <w:tab/>
      </w:r>
      <w:r>
        <w:rPr>
          <w:noProof/>
        </w:rPr>
        <w:t>CP solution and UP solution</w:t>
      </w:r>
    </w:p>
    <w:p w14:paraId="39DCF5FB" w14:textId="77777777" w:rsidR="007F4D41" w:rsidRDefault="007F4D41">
      <w:pPr>
        <w:pStyle w:val="TOC1"/>
        <w:tabs>
          <w:tab w:val="left" w:pos="440"/>
          <w:tab w:val="right" w:leader="dot" w:pos="9319"/>
        </w:tabs>
        <w:rPr>
          <w:rFonts w:asciiTheme="minorHAnsi" w:eastAsiaTheme="minorEastAsia" w:hAnsiTheme="minorHAnsi"/>
          <w:b w:val="0"/>
          <w:noProof/>
          <w:sz w:val="22"/>
        </w:rPr>
      </w:pPr>
      <w:r w:rsidRPr="00985BC6">
        <w:rPr>
          <w:b w:val="0"/>
          <w:noProof/>
        </w:rPr>
        <w:t>-</w:t>
      </w:r>
      <w:r>
        <w:rPr>
          <w:rFonts w:asciiTheme="minorHAnsi" w:eastAsiaTheme="minorEastAsia" w:hAnsiTheme="minorHAnsi"/>
          <w:b w:val="0"/>
          <w:noProof/>
          <w:sz w:val="22"/>
        </w:rPr>
        <w:tab/>
      </w:r>
      <w:r>
        <w:rPr>
          <w:noProof/>
        </w:rPr>
        <w:t>Security (e.g., Replay attack)</w:t>
      </w:r>
    </w:p>
    <w:p w14:paraId="53399D63" w14:textId="6CD581C3" w:rsidR="007A07E8" w:rsidRPr="007A07E8" w:rsidRDefault="00471CE9"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77777777" w:rsidR="007A07E8" w:rsidRPr="007A07E8" w:rsidRDefault="007A07E8" w:rsidP="007A07E8">
      <w:pPr>
        <w:keepNext/>
        <w:keepLines/>
        <w:widowControl w:val="0"/>
        <w:tabs>
          <w:tab w:val="left" w:pos="1418"/>
          <w:tab w:val="right" w:leader="dot" w:pos="9639"/>
        </w:tabs>
        <w:spacing w:before="120" w:after="0" w:line="240" w:lineRule="auto"/>
        <w:ind w:left="567" w:right="425" w:hanging="567"/>
        <w:rPr>
          <w:rFonts w:ascii="Times New Roman" w:eastAsia="Malgun Gothic" w:hAnsi="Times New Roman" w:cs="Times New Roman"/>
          <w:noProof/>
          <w:kern w:val="0"/>
          <w:szCs w:val="20"/>
          <w:lang w:val="en-GB" w:eastAsia="x-none"/>
          <w14:ligatures w14:val="none"/>
        </w:rPr>
      </w:pPr>
      <w:r w:rsidRPr="007A07E8">
        <w:rPr>
          <w:rFonts w:ascii="Times New Roman" w:eastAsia="Malgun Gothic" w:hAnsi="Times New Roman" w:cs="Times New Roman"/>
          <w:noProof/>
          <w:kern w:val="0"/>
          <w:szCs w:val="20"/>
          <w:lang w:val="en-GB" w:eastAsia="x-none"/>
          <w14:ligatures w14:val="none"/>
        </w:rPr>
        <w:t>[1] RP-240776, “Revised WID on Non-Terrestrial Networks (NTN) for Internet of Things (IoT) Phase 3”, March 18-21, 2024.</w:t>
      </w:r>
    </w:p>
    <w:p w14:paraId="34E87D3A" w14:textId="77777777" w:rsidR="00C57083" w:rsidRDefault="00C57083"/>
    <w:sectPr w:rsidR="00C57083" w:rsidSect="003C29D3">
      <w:footerReference w:type="default" r:id="rId14"/>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9A22" w14:textId="77777777" w:rsidR="003C29D3" w:rsidRDefault="003C29D3">
      <w:pPr>
        <w:spacing w:after="0" w:line="240" w:lineRule="auto"/>
      </w:pPr>
      <w:r>
        <w:separator/>
      </w:r>
    </w:p>
  </w:endnote>
  <w:endnote w:type="continuationSeparator" w:id="0">
    <w:p w14:paraId="6500875B" w14:textId="77777777" w:rsidR="003C29D3" w:rsidRDefault="003C29D3">
      <w:pPr>
        <w:spacing w:after="0" w:line="240" w:lineRule="auto"/>
      </w:pPr>
      <w:r>
        <w:continuationSeparator/>
      </w:r>
    </w:p>
  </w:endnote>
  <w:endnote w:type="continuationNotice" w:id="1">
    <w:p w14:paraId="4FDD6B1A" w14:textId="77777777" w:rsidR="003C29D3" w:rsidRDefault="003C29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B299" w14:textId="77777777" w:rsidR="003C29D3" w:rsidRDefault="003C29D3">
      <w:pPr>
        <w:spacing w:after="0" w:line="240" w:lineRule="auto"/>
      </w:pPr>
      <w:r>
        <w:separator/>
      </w:r>
    </w:p>
  </w:footnote>
  <w:footnote w:type="continuationSeparator" w:id="0">
    <w:p w14:paraId="482A9BEE" w14:textId="77777777" w:rsidR="003C29D3" w:rsidRDefault="003C29D3">
      <w:pPr>
        <w:spacing w:after="0" w:line="240" w:lineRule="auto"/>
      </w:pPr>
      <w:r>
        <w:continuationSeparator/>
      </w:r>
    </w:p>
  </w:footnote>
  <w:footnote w:type="continuationNotice" w:id="1">
    <w:p w14:paraId="72865EE4" w14:textId="77777777" w:rsidR="003C29D3" w:rsidRDefault="003C29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1"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4B2955"/>
    <w:multiLevelType w:val="hybridMultilevel"/>
    <w:tmpl w:val="1D20D318"/>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3"/>
  </w:num>
  <w:num w:numId="2" w16cid:durableId="392777090">
    <w:abstractNumId w:val="4"/>
  </w:num>
  <w:num w:numId="3" w16cid:durableId="1242370117">
    <w:abstractNumId w:val="2"/>
  </w:num>
  <w:num w:numId="4" w16cid:durableId="1591308875">
    <w:abstractNumId w:val="6"/>
  </w:num>
  <w:num w:numId="5" w16cid:durableId="1747534291">
    <w:abstractNumId w:val="5"/>
  </w:num>
  <w:num w:numId="6" w16cid:durableId="1646818151">
    <w:abstractNumId w:val="1"/>
  </w:num>
  <w:num w:numId="7" w16cid:durableId="66848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D6B3F"/>
    <w:rsid w:val="000D727A"/>
    <w:rsid w:val="00157827"/>
    <w:rsid w:val="001815C7"/>
    <w:rsid w:val="00190B52"/>
    <w:rsid w:val="001D20F9"/>
    <w:rsid w:val="001F42C3"/>
    <w:rsid w:val="002159F3"/>
    <w:rsid w:val="00231CC9"/>
    <w:rsid w:val="00243D72"/>
    <w:rsid w:val="00292827"/>
    <w:rsid w:val="002937CF"/>
    <w:rsid w:val="002B7F50"/>
    <w:rsid w:val="00306DA4"/>
    <w:rsid w:val="00336CFC"/>
    <w:rsid w:val="00351E28"/>
    <w:rsid w:val="003C09B9"/>
    <w:rsid w:val="003C29D3"/>
    <w:rsid w:val="003C7545"/>
    <w:rsid w:val="00471CE9"/>
    <w:rsid w:val="004F633B"/>
    <w:rsid w:val="005131A2"/>
    <w:rsid w:val="00522D5F"/>
    <w:rsid w:val="005736F4"/>
    <w:rsid w:val="005E71F4"/>
    <w:rsid w:val="00606F0D"/>
    <w:rsid w:val="00632305"/>
    <w:rsid w:val="00663CB9"/>
    <w:rsid w:val="006A4661"/>
    <w:rsid w:val="006E7A20"/>
    <w:rsid w:val="00715EFB"/>
    <w:rsid w:val="0074214D"/>
    <w:rsid w:val="00784861"/>
    <w:rsid w:val="007A07E8"/>
    <w:rsid w:val="007A32E6"/>
    <w:rsid w:val="007F4D41"/>
    <w:rsid w:val="00805644"/>
    <w:rsid w:val="008852DA"/>
    <w:rsid w:val="008903BB"/>
    <w:rsid w:val="008F7D46"/>
    <w:rsid w:val="00932164"/>
    <w:rsid w:val="009526DF"/>
    <w:rsid w:val="009909EB"/>
    <w:rsid w:val="00A5230F"/>
    <w:rsid w:val="00A7109E"/>
    <w:rsid w:val="00AB018B"/>
    <w:rsid w:val="00B64240"/>
    <w:rsid w:val="00BA2E68"/>
    <w:rsid w:val="00C57083"/>
    <w:rsid w:val="00CC5648"/>
    <w:rsid w:val="00CC7A1B"/>
    <w:rsid w:val="00D658E7"/>
    <w:rsid w:val="00DD169E"/>
    <w:rsid w:val="00E937BF"/>
    <w:rsid w:val="00F123EC"/>
    <w:rsid w:val="00F1644D"/>
    <w:rsid w:val="00F33C09"/>
    <w:rsid w:val="00F34EDE"/>
    <w:rsid w:val="00F41C1F"/>
    <w:rsid w:val="00FD6C64"/>
    <w:rsid w:val="00FF14C9"/>
    <w:rsid w:val="027A39A4"/>
    <w:rsid w:val="51748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7B90421B-4CBA-4752-BC58-E5627525941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CA06E4A-7890-4D15-8202-E893ECFC8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05076-D4BB-43BB-9694-9E6E3EE333D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TotalTime>
  <Pages>3</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55</cp:revision>
  <dcterms:created xsi:type="dcterms:W3CDTF">2024-03-27T20:42:00Z</dcterms:created>
  <dcterms:modified xsi:type="dcterms:W3CDTF">2024-04-05T04:07:00Z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